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pPr w:leftFromText="180" w:rightFromText="180" w:vertAnchor="text" w:horzAnchor="margin" w:tblpXSpec="right"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E26372" w:rsidRPr="00B310AB" w:rsidTr="00E26372">
        <w:trPr>
          <w:trHeight w:val="1134"/>
        </w:trPr>
        <w:tc>
          <w:tcPr>
            <w:tcW w:w="3934" w:type="dxa"/>
          </w:tcPr>
          <w:p w:rsidR="00E26372" w:rsidRDefault="00E26372" w:rsidP="00E26372">
            <w:pPr>
              <w:rPr>
                <w:rFonts w:ascii="Times New Roman" w:hAnsi="Times New Roman" w:cs="Times New Roman"/>
                <w:sz w:val="24"/>
                <w:szCs w:val="24"/>
              </w:rPr>
            </w:pPr>
            <w:r>
              <w:rPr>
                <w:rFonts w:ascii="Times New Roman" w:hAnsi="Times New Roman" w:cs="Times New Roman"/>
                <w:sz w:val="24"/>
                <w:szCs w:val="24"/>
              </w:rPr>
              <w:t>PATVIRTINTA</w:t>
            </w:r>
          </w:p>
          <w:p w:rsidR="00E26372" w:rsidRPr="00B310AB" w:rsidRDefault="00E26372" w:rsidP="00E0464A">
            <w:pPr>
              <w:rPr>
                <w:rFonts w:ascii="Times New Roman" w:hAnsi="Times New Roman" w:cs="Times New Roman"/>
                <w:sz w:val="24"/>
                <w:szCs w:val="24"/>
              </w:rPr>
            </w:pPr>
            <w:r>
              <w:rPr>
                <w:rFonts w:ascii="Times New Roman" w:hAnsi="Times New Roman" w:cs="Times New Roman"/>
                <w:sz w:val="24"/>
                <w:szCs w:val="24"/>
              </w:rPr>
              <w:t xml:space="preserve">Vietos veiklos grupės ,,Pakruojo rajono partnerystė“ valdybos </w:t>
            </w:r>
            <w:r w:rsidR="00D977C6" w:rsidRPr="00587810">
              <w:rPr>
                <w:rFonts w:ascii="Times New Roman" w:hAnsi="Times New Roman" w:cs="Times New Roman"/>
                <w:sz w:val="24"/>
                <w:szCs w:val="24"/>
              </w:rPr>
              <w:t>2017</w:t>
            </w:r>
            <w:r w:rsidRPr="00587810">
              <w:rPr>
                <w:rFonts w:ascii="Times New Roman" w:hAnsi="Times New Roman" w:cs="Times New Roman"/>
                <w:sz w:val="24"/>
                <w:szCs w:val="24"/>
              </w:rPr>
              <w:t xml:space="preserve"> m. </w:t>
            </w:r>
            <w:r w:rsidR="00E0464A">
              <w:rPr>
                <w:rFonts w:ascii="Times New Roman" w:hAnsi="Times New Roman" w:cs="Times New Roman"/>
                <w:sz w:val="24"/>
                <w:szCs w:val="24"/>
              </w:rPr>
              <w:t xml:space="preserve">kovo 15 </w:t>
            </w:r>
            <w:r w:rsidR="00D51FA6">
              <w:rPr>
                <w:rFonts w:ascii="Times New Roman" w:hAnsi="Times New Roman" w:cs="Times New Roman"/>
                <w:sz w:val="24"/>
                <w:szCs w:val="24"/>
              </w:rPr>
              <w:t xml:space="preserve">d. posėdžio protokolu Nr. </w:t>
            </w:r>
            <w:r w:rsidR="00E0464A">
              <w:rPr>
                <w:rFonts w:ascii="Times New Roman" w:hAnsi="Times New Roman" w:cs="Times New Roman"/>
                <w:sz w:val="24"/>
                <w:szCs w:val="24"/>
              </w:rPr>
              <w:t>V-2017-2</w:t>
            </w:r>
          </w:p>
        </w:tc>
      </w:tr>
    </w:tbl>
    <w:p w:rsidR="00B310AB" w:rsidRPr="00B310AB" w:rsidRDefault="00B310AB" w:rsidP="00B310AB"/>
    <w:p w:rsidR="00B310AB" w:rsidRPr="00B310AB" w:rsidRDefault="00B310AB" w:rsidP="00B310AB">
      <w:pPr>
        <w:jc w:val="right"/>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302AFE" w:rsidRDefault="00302AFE" w:rsidP="00E26372">
      <w:pPr>
        <w:rPr>
          <w:rFonts w:ascii="Times New Roman" w:hAnsi="Times New Roman" w:cs="Times New Roman"/>
          <w:b/>
          <w:sz w:val="24"/>
          <w:szCs w:val="24"/>
        </w:rPr>
      </w:pPr>
      <w:bookmarkStart w:id="0" w:name="_GoBack"/>
      <w:bookmarkEnd w:id="0"/>
    </w:p>
    <w:p w:rsidR="00B310AB" w:rsidRDefault="00B310AB" w:rsidP="00EF7C87">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VIETOS PROJEKTŲ FINANSAVIMO SĄLYGŲ APRAŠAS</w:t>
      </w:r>
    </w:p>
    <w:p w:rsidR="00EF7C87" w:rsidRDefault="00EF7C87" w:rsidP="00EF7C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PRIEMONEI</w:t>
      </w:r>
      <w:r w:rsidRPr="00EF7C87">
        <w:rPr>
          <w:rFonts w:ascii="Times New Roman" w:hAnsi="Times New Roman" w:cs="Times New Roman"/>
          <w:b/>
          <w:sz w:val="24"/>
          <w:szCs w:val="24"/>
        </w:rPr>
        <w:t xml:space="preserve"> „VIETOS PROJEKTŲ PAREIŠKĖJŲ I</w:t>
      </w:r>
      <w:r w:rsidR="00C4380C">
        <w:rPr>
          <w:rFonts w:ascii="Times New Roman" w:hAnsi="Times New Roman" w:cs="Times New Roman"/>
          <w:b/>
          <w:sz w:val="24"/>
          <w:szCs w:val="24"/>
        </w:rPr>
        <w:t>R VYKDYTOJŲ MOKYMAS, ĮGŪDŽIŲ Į</w:t>
      </w:r>
      <w:r w:rsidRPr="00EF7C87">
        <w:rPr>
          <w:rFonts w:ascii="Times New Roman" w:hAnsi="Times New Roman" w:cs="Times New Roman"/>
          <w:b/>
          <w:sz w:val="24"/>
          <w:szCs w:val="24"/>
        </w:rPr>
        <w:t xml:space="preserve">GIJIMAS“ </w:t>
      </w:r>
    </w:p>
    <w:p w:rsidR="00EF7C87" w:rsidRPr="00EF7C87" w:rsidRDefault="00EF7C87" w:rsidP="00EF7C87">
      <w:pPr>
        <w:spacing w:after="0" w:line="240" w:lineRule="auto"/>
        <w:jc w:val="center"/>
        <w:rPr>
          <w:rFonts w:ascii="Times New Roman" w:hAnsi="Times New Roman" w:cs="Times New Roman"/>
          <w:b/>
          <w:sz w:val="24"/>
          <w:szCs w:val="24"/>
        </w:rPr>
      </w:pPr>
      <w:r w:rsidRPr="00EF7C87">
        <w:rPr>
          <w:rFonts w:ascii="Times New Roman" w:hAnsi="Times New Roman" w:cs="Times New Roman"/>
          <w:b/>
          <w:sz w:val="24"/>
          <w:szCs w:val="24"/>
        </w:rPr>
        <w:t>(</w:t>
      </w:r>
      <w:r w:rsidRPr="00EF7C87">
        <w:rPr>
          <w:rFonts w:ascii="Times New Roman" w:eastAsia="Calibri" w:hAnsi="Times New Roman" w:cs="Times New Roman"/>
          <w:b/>
          <w:sz w:val="24"/>
          <w:szCs w:val="24"/>
        </w:rPr>
        <w:t>KODAS LEADER-19.2-SAVA-3</w:t>
      </w:r>
      <w:r>
        <w:rPr>
          <w:rFonts w:ascii="Times New Roman" w:eastAsia="Calibri" w:hAnsi="Times New Roman" w:cs="Times New Roman"/>
          <w:b/>
          <w:sz w:val="24"/>
          <w:szCs w:val="24"/>
        </w:rPr>
        <w:t>)</w:t>
      </w:r>
    </w:p>
    <w:p w:rsidR="00EF7C87" w:rsidRDefault="00EF7C87"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BENDROSIOS NUOSTATOS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 Vietos projektų finansavimo sąlygų aprašas (toliau – Aprašas) parengtas vadovaujantis Vietos projektų, įgyvendinamų bendruomenių inicijuotos vietos plėtros būdu, administravimo taisyklėmis, patvirtintomis Lietuvos Respublikos žemės ūkio ministro </w:t>
      </w:r>
      <w:r w:rsidR="00C66E83" w:rsidRPr="00A726EA">
        <w:rPr>
          <w:rFonts w:ascii="Times New Roman" w:hAnsi="Times New Roman" w:cs="Times New Roman"/>
          <w:sz w:val="24"/>
          <w:szCs w:val="24"/>
        </w:rPr>
        <w:t xml:space="preserve">2016 m. </w:t>
      </w:r>
      <w:r w:rsidR="00BD3D95" w:rsidRPr="00A726EA">
        <w:rPr>
          <w:rFonts w:ascii="Times New Roman" w:hAnsi="Times New Roman" w:cs="Times New Roman"/>
          <w:sz w:val="24"/>
          <w:szCs w:val="24"/>
        </w:rPr>
        <w:t>rugsėjo 21</w:t>
      </w:r>
      <w:r w:rsidR="00BD3D95">
        <w:rPr>
          <w:rFonts w:ascii="Times New Roman" w:hAnsi="Times New Roman" w:cs="Times New Roman"/>
          <w:sz w:val="24"/>
          <w:szCs w:val="24"/>
        </w:rPr>
        <w:t xml:space="preserve"> </w:t>
      </w:r>
      <w:r w:rsidR="00C66E83" w:rsidRPr="00B310AB">
        <w:rPr>
          <w:rFonts w:ascii="Times New Roman" w:hAnsi="Times New Roman" w:cs="Times New Roman"/>
          <w:sz w:val="24"/>
          <w:szCs w:val="24"/>
        </w:rPr>
        <w:t xml:space="preserve">d. </w:t>
      </w:r>
      <w:r w:rsidR="00BD3D95">
        <w:rPr>
          <w:rFonts w:ascii="Times New Roman" w:hAnsi="Times New Roman" w:cs="Times New Roman"/>
          <w:sz w:val="24"/>
          <w:szCs w:val="24"/>
        </w:rPr>
        <w:t>įsakymu Nr. 3D</w:t>
      </w:r>
      <w:r w:rsidR="00BD3D95" w:rsidRPr="00A726EA">
        <w:rPr>
          <w:rFonts w:ascii="Times New Roman" w:hAnsi="Times New Roman" w:cs="Times New Roman"/>
          <w:sz w:val="24"/>
          <w:szCs w:val="24"/>
        </w:rPr>
        <w:t>-544</w:t>
      </w:r>
      <w:r w:rsidRPr="00B310AB">
        <w:rPr>
          <w:rFonts w:ascii="Times New Roman" w:hAnsi="Times New Roman" w:cs="Times New Roman"/>
          <w:sz w:val="24"/>
          <w:szCs w:val="24"/>
        </w:rPr>
        <w:t xml:space="preserve"> (toliau – Vietos projektų administravimo taisyklės).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2. Aprašas nustato vietos projektų, teikiamų pagal </w:t>
      </w:r>
      <w:r w:rsidR="00585D32" w:rsidRPr="00A726EA">
        <w:rPr>
          <w:rFonts w:ascii="Times New Roman" w:hAnsi="Times New Roman" w:cs="Times New Roman"/>
          <w:sz w:val="24"/>
          <w:szCs w:val="24"/>
        </w:rPr>
        <w:t>Pakruojo rajono 2014–2020 m.</w:t>
      </w:r>
      <w:r w:rsidRPr="00B310AB">
        <w:rPr>
          <w:rFonts w:ascii="Times New Roman" w:hAnsi="Times New Roman" w:cs="Times New Roman"/>
          <w:sz w:val="24"/>
          <w:szCs w:val="24"/>
        </w:rPr>
        <w:t xml:space="preserve"> vietos plėtros strategijos (toliau – VPS) </w:t>
      </w:r>
      <w:r w:rsidR="00F16DE3">
        <w:rPr>
          <w:rFonts w:ascii="Times New Roman" w:hAnsi="Times New Roman" w:cs="Times New Roman"/>
          <w:sz w:val="24"/>
          <w:szCs w:val="24"/>
        </w:rPr>
        <w:t xml:space="preserve">prioriteto </w:t>
      </w:r>
      <w:r w:rsidR="00EF7C87">
        <w:rPr>
          <w:rFonts w:ascii="Times New Roman" w:hAnsi="Times New Roman" w:cs="Times New Roman"/>
          <w:sz w:val="24"/>
          <w:szCs w:val="24"/>
        </w:rPr>
        <w:t xml:space="preserve">Nr. 2 </w:t>
      </w:r>
      <w:r w:rsidR="00F16DE3">
        <w:rPr>
          <w:rFonts w:ascii="Times New Roman" w:hAnsi="Times New Roman" w:cs="Times New Roman"/>
          <w:sz w:val="24"/>
          <w:szCs w:val="24"/>
        </w:rPr>
        <w:t>,,</w:t>
      </w:r>
      <w:r w:rsidR="00496176">
        <w:rPr>
          <w:rFonts w:ascii="Times New Roman" w:hAnsi="Times New Roman" w:cs="Times New Roman"/>
          <w:sz w:val="24"/>
          <w:szCs w:val="24"/>
        </w:rPr>
        <w:t>Verslios ir solidarios bendruomenės kūrimas</w:t>
      </w:r>
      <w:r w:rsidR="00F16DE3">
        <w:rPr>
          <w:rFonts w:ascii="Times New Roman" w:hAnsi="Times New Roman" w:cs="Times New Roman"/>
          <w:sz w:val="24"/>
          <w:szCs w:val="24"/>
        </w:rPr>
        <w:t xml:space="preserve">“ </w:t>
      </w:r>
      <w:r w:rsidRPr="00A726EA">
        <w:rPr>
          <w:rFonts w:ascii="Times New Roman" w:hAnsi="Times New Roman" w:cs="Times New Roman"/>
          <w:sz w:val="24"/>
          <w:szCs w:val="24"/>
        </w:rPr>
        <w:t>priemonę „</w:t>
      </w:r>
      <w:r w:rsidR="00BE64B6">
        <w:rPr>
          <w:rFonts w:ascii="Times New Roman" w:hAnsi="Times New Roman" w:cs="Times New Roman"/>
          <w:sz w:val="24"/>
          <w:szCs w:val="24"/>
        </w:rPr>
        <w:t>Vietos projektų pareiškėjų i</w:t>
      </w:r>
      <w:r w:rsidR="00C4380C">
        <w:rPr>
          <w:rFonts w:ascii="Times New Roman" w:hAnsi="Times New Roman" w:cs="Times New Roman"/>
          <w:sz w:val="24"/>
          <w:szCs w:val="24"/>
        </w:rPr>
        <w:t>r vykdytojų mokymas, įgūdžių į</w:t>
      </w:r>
      <w:r w:rsidR="00BE64B6">
        <w:rPr>
          <w:rFonts w:ascii="Times New Roman" w:hAnsi="Times New Roman" w:cs="Times New Roman"/>
          <w:sz w:val="24"/>
          <w:szCs w:val="24"/>
        </w:rPr>
        <w:t>gijimas</w:t>
      </w:r>
      <w:r w:rsidR="00585D32" w:rsidRPr="00A726EA">
        <w:rPr>
          <w:rFonts w:ascii="Times New Roman" w:hAnsi="Times New Roman" w:cs="Times New Roman"/>
          <w:sz w:val="24"/>
          <w:szCs w:val="24"/>
        </w:rPr>
        <w:t>“</w:t>
      </w:r>
      <w:r w:rsidR="00EF7C87">
        <w:rPr>
          <w:rFonts w:ascii="Times New Roman" w:hAnsi="Times New Roman" w:cs="Times New Roman"/>
          <w:sz w:val="24"/>
          <w:szCs w:val="24"/>
        </w:rPr>
        <w:t xml:space="preserve"> (</w:t>
      </w:r>
      <w:r w:rsidR="00EF7C87" w:rsidRPr="00EF7C87">
        <w:rPr>
          <w:rFonts w:ascii="Times New Roman" w:eastAsia="Calibri" w:hAnsi="Times New Roman" w:cs="Times New Roman"/>
          <w:sz w:val="24"/>
          <w:szCs w:val="24"/>
        </w:rPr>
        <w:t>kodas LEADER-19.2-SAVA-3</w:t>
      </w:r>
      <w:r w:rsidR="00EF7C87">
        <w:rPr>
          <w:rFonts w:ascii="Times New Roman" w:eastAsia="Calibri" w:hAnsi="Times New Roman" w:cs="Times New Roman"/>
          <w:sz w:val="24"/>
          <w:szCs w:val="24"/>
        </w:rPr>
        <w:t>)</w:t>
      </w:r>
      <w:r w:rsidR="00585D32" w:rsidRPr="00A726EA">
        <w:rPr>
          <w:rFonts w:ascii="Times New Roman" w:hAnsi="Times New Roman" w:cs="Times New Roman"/>
          <w:sz w:val="24"/>
          <w:szCs w:val="24"/>
        </w:rPr>
        <w:t>,</w:t>
      </w:r>
      <w:r w:rsidR="00585D32">
        <w:rPr>
          <w:rFonts w:ascii="Times New Roman" w:hAnsi="Times New Roman" w:cs="Times New Roman"/>
          <w:sz w:val="24"/>
          <w:szCs w:val="24"/>
        </w:rPr>
        <w:t xml:space="preserve"> </w:t>
      </w:r>
      <w:r w:rsidRPr="00B310AB">
        <w:rPr>
          <w:rFonts w:ascii="Times New Roman" w:hAnsi="Times New Roman" w:cs="Times New Roman"/>
          <w:sz w:val="24"/>
          <w:szCs w:val="24"/>
        </w:rPr>
        <w:t>finansavimo sąlygas.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3. Aprašas taikomas vietos projektų paraiškoms, kurios </w:t>
      </w:r>
      <w:r w:rsidR="00C66E83">
        <w:rPr>
          <w:rFonts w:ascii="Times New Roman" w:hAnsi="Times New Roman" w:cs="Times New Roman"/>
          <w:sz w:val="24"/>
          <w:szCs w:val="24"/>
        </w:rPr>
        <w:t>pateiktos</w:t>
      </w:r>
      <w:r w:rsidRPr="00B310AB">
        <w:rPr>
          <w:rFonts w:ascii="Times New Roman" w:hAnsi="Times New Roman" w:cs="Times New Roman"/>
          <w:sz w:val="24"/>
          <w:szCs w:val="24"/>
        </w:rPr>
        <w:t xml:space="preserve"> nuo </w:t>
      </w:r>
      <w:r w:rsidR="00D977C6" w:rsidRPr="00211285">
        <w:rPr>
          <w:rFonts w:ascii="Times New Roman" w:hAnsi="Times New Roman" w:cs="Times New Roman"/>
          <w:sz w:val="24"/>
          <w:szCs w:val="24"/>
        </w:rPr>
        <w:t>2017</w:t>
      </w:r>
      <w:r w:rsidR="00EF7C87" w:rsidRPr="00211285">
        <w:rPr>
          <w:rFonts w:ascii="Times New Roman" w:hAnsi="Times New Roman" w:cs="Times New Roman"/>
          <w:sz w:val="24"/>
          <w:szCs w:val="24"/>
        </w:rPr>
        <w:t xml:space="preserve"> m. </w:t>
      </w:r>
      <w:r w:rsidR="00211285" w:rsidRPr="00211285">
        <w:rPr>
          <w:rFonts w:ascii="Times New Roman" w:hAnsi="Times New Roman" w:cs="Times New Roman"/>
          <w:sz w:val="24"/>
          <w:szCs w:val="24"/>
        </w:rPr>
        <w:t>kovo 20</w:t>
      </w:r>
      <w:r w:rsidR="00046CCD" w:rsidRPr="00211285">
        <w:rPr>
          <w:rFonts w:ascii="Times New Roman" w:hAnsi="Times New Roman" w:cs="Times New Roman"/>
          <w:sz w:val="24"/>
          <w:szCs w:val="24"/>
        </w:rPr>
        <w:t xml:space="preserve"> </w:t>
      </w:r>
      <w:r w:rsidR="0025312B" w:rsidRPr="00211285">
        <w:rPr>
          <w:rFonts w:ascii="Times New Roman" w:hAnsi="Times New Roman" w:cs="Times New Roman"/>
          <w:sz w:val="24"/>
          <w:szCs w:val="24"/>
        </w:rPr>
        <w:t>d.</w:t>
      </w:r>
      <w:r w:rsidR="0025312B" w:rsidRPr="00D977C6">
        <w:rPr>
          <w:rFonts w:ascii="Times New Roman" w:hAnsi="Times New Roman" w:cs="Times New Roman"/>
          <w:sz w:val="24"/>
          <w:szCs w:val="24"/>
        </w:rPr>
        <w:t xml:space="preserve"> </w:t>
      </w:r>
      <w:r w:rsidR="00D070F0" w:rsidRPr="00D977C6">
        <w:rPr>
          <w:rFonts w:ascii="Times New Roman" w:hAnsi="Times New Roman" w:cs="Times New Roman"/>
          <w:sz w:val="24"/>
          <w:szCs w:val="24"/>
        </w:rPr>
        <w:t xml:space="preserve">8.00 val. </w:t>
      </w:r>
      <w:r w:rsidRPr="00D977C6">
        <w:rPr>
          <w:rFonts w:ascii="Times New Roman" w:hAnsi="Times New Roman" w:cs="Times New Roman"/>
          <w:sz w:val="24"/>
          <w:szCs w:val="24"/>
        </w:rPr>
        <w:t xml:space="preserve">iki </w:t>
      </w:r>
      <w:r w:rsidR="00EF7C87" w:rsidRPr="00211285">
        <w:rPr>
          <w:rFonts w:ascii="Times New Roman" w:hAnsi="Times New Roman" w:cs="Times New Roman"/>
          <w:sz w:val="24"/>
          <w:szCs w:val="24"/>
        </w:rPr>
        <w:t xml:space="preserve">2017 m. </w:t>
      </w:r>
      <w:r w:rsidR="00211285" w:rsidRPr="00211285">
        <w:rPr>
          <w:rFonts w:ascii="Times New Roman" w:hAnsi="Times New Roman" w:cs="Times New Roman"/>
          <w:sz w:val="24"/>
          <w:szCs w:val="24"/>
        </w:rPr>
        <w:t>balandžio 20</w:t>
      </w:r>
      <w:r w:rsidR="00046CCD" w:rsidRPr="00211285">
        <w:rPr>
          <w:rFonts w:ascii="Times New Roman" w:hAnsi="Times New Roman" w:cs="Times New Roman"/>
          <w:sz w:val="24"/>
          <w:szCs w:val="24"/>
        </w:rPr>
        <w:t xml:space="preserve"> </w:t>
      </w:r>
      <w:r w:rsidR="00EF7C87" w:rsidRPr="00211285">
        <w:rPr>
          <w:rFonts w:ascii="Times New Roman" w:hAnsi="Times New Roman" w:cs="Times New Roman"/>
          <w:sz w:val="24"/>
          <w:szCs w:val="24"/>
        </w:rPr>
        <w:t>d.</w:t>
      </w:r>
      <w:r w:rsidR="00D070F0" w:rsidRPr="00D977C6">
        <w:rPr>
          <w:rFonts w:ascii="Times New Roman" w:hAnsi="Times New Roman" w:cs="Times New Roman"/>
          <w:sz w:val="24"/>
          <w:szCs w:val="24"/>
        </w:rPr>
        <w:t xml:space="preserve"> 17.00 val.</w:t>
      </w:r>
    </w:p>
    <w:p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4. Vietos projektų</w:t>
      </w:r>
      <w:r w:rsidR="00F22DD2">
        <w:rPr>
          <w:rFonts w:ascii="Times New Roman" w:hAnsi="Times New Roman" w:cs="Times New Roman"/>
          <w:sz w:val="24"/>
          <w:szCs w:val="24"/>
        </w:rPr>
        <w:t xml:space="preserve"> atrankos ir įgyvendinimo tvarka nustatyta</w:t>
      </w:r>
      <w:r w:rsidRPr="00B310AB">
        <w:rPr>
          <w:rFonts w:ascii="Times New Roman" w:hAnsi="Times New Roman" w:cs="Times New Roman"/>
          <w:sz w:val="24"/>
          <w:szCs w:val="24"/>
        </w:rPr>
        <w:t xml:space="preserve"> Vietos projektų administravimo taisyklės</w:t>
      </w:r>
      <w:r w:rsidR="00F22DD2">
        <w:rPr>
          <w:rFonts w:ascii="Times New Roman" w:hAnsi="Times New Roman" w:cs="Times New Roman"/>
          <w:sz w:val="24"/>
          <w:szCs w:val="24"/>
        </w:rPr>
        <w:t>e</w:t>
      </w:r>
      <w:r w:rsidRPr="00B310AB">
        <w:rPr>
          <w:rFonts w:ascii="Times New Roman" w:hAnsi="Times New Roman" w:cs="Times New Roman"/>
          <w:sz w:val="24"/>
          <w:szCs w:val="24"/>
        </w:rPr>
        <w:t>.</w:t>
      </w:r>
      <w:r w:rsidR="00BB1328">
        <w:rPr>
          <w:rFonts w:ascii="Times New Roman" w:hAnsi="Times New Roman" w:cs="Times New Roman"/>
          <w:sz w:val="24"/>
          <w:szCs w:val="24"/>
        </w:rPr>
        <w:t xml:space="preserve"> </w:t>
      </w:r>
    </w:p>
    <w:p w:rsidR="00BB1328" w:rsidRDefault="00BB1328" w:rsidP="00BB13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Apraše vartojami sutrumpinimai ir sąvokos pateikti </w:t>
      </w:r>
      <w:r w:rsidRPr="00B310AB">
        <w:rPr>
          <w:rFonts w:ascii="Times New Roman" w:hAnsi="Times New Roman" w:cs="Times New Roman"/>
          <w:sz w:val="24"/>
          <w:szCs w:val="24"/>
        </w:rPr>
        <w:t>Vietos p</w:t>
      </w:r>
      <w:r>
        <w:rPr>
          <w:rFonts w:ascii="Times New Roman" w:hAnsi="Times New Roman" w:cs="Times New Roman"/>
          <w:sz w:val="24"/>
          <w:szCs w:val="24"/>
        </w:rPr>
        <w:t>rojektų administravimo taisyklių II skyriuje.</w:t>
      </w:r>
    </w:p>
    <w:p w:rsidR="00B310AB" w:rsidRPr="00B310AB" w:rsidRDefault="00B310AB" w:rsidP="00EF7C87">
      <w:pPr>
        <w:spacing w:after="0" w:line="240" w:lineRule="auto"/>
        <w:jc w:val="both"/>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II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PRIDĖTINĖ VERTĖ (KOKYBĖ) IR IŠLAIDŲ TINKAMUMAS </w:t>
      </w:r>
    </w:p>
    <w:p w:rsidR="0082638C" w:rsidRDefault="0082638C" w:rsidP="0082638C">
      <w:pPr>
        <w:spacing w:after="0" w:line="240" w:lineRule="auto"/>
        <w:ind w:firstLine="567"/>
        <w:jc w:val="both"/>
        <w:rPr>
          <w:rFonts w:ascii="Times New Roman" w:hAnsi="Times New Roman" w:cs="Times New Roman"/>
          <w:sz w:val="24"/>
          <w:szCs w:val="24"/>
        </w:rPr>
      </w:pPr>
    </w:p>
    <w:p w:rsidR="0082638C" w:rsidRPr="00B310AB" w:rsidRDefault="00885D63" w:rsidP="008263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2638C" w:rsidRPr="00B310AB">
        <w:rPr>
          <w:rFonts w:ascii="Times New Roman" w:hAnsi="Times New Roman" w:cs="Times New Roman"/>
          <w:sz w:val="24"/>
          <w:szCs w:val="24"/>
        </w:rPr>
        <w:t xml:space="preserve">. Vietos projektų pridėtinės vertės (kokybės) vertinimas ir vietos projektų planuojamų išlaidų tinkamumo vertinimas </w:t>
      </w:r>
      <w:r w:rsidR="0082638C" w:rsidRPr="00CC04DF">
        <w:rPr>
          <w:rFonts w:ascii="Times New Roman" w:hAnsi="Times New Roman" w:cs="Times New Roman"/>
          <w:sz w:val="24"/>
          <w:szCs w:val="24"/>
        </w:rPr>
        <w:t>atliekamas pirminių vietos projektų paraiškų (Pirminės vietos projektų paraiškos forma pateikiama šio Aprašo 1 priede)</w:t>
      </w:r>
      <w:r w:rsidR="0082638C" w:rsidRPr="00B310AB">
        <w:rPr>
          <w:rFonts w:ascii="Times New Roman" w:hAnsi="Times New Roman" w:cs="Times New Roman"/>
          <w:sz w:val="24"/>
          <w:szCs w:val="24"/>
        </w:rPr>
        <w:t xml:space="preserve"> vertinimo metu, taikant vietos projektų atrankos kriterijus ir planuojamų išlaidų tinkamumo sąlygas. </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PIRMASIS SKIRSNIS. VIETOS PROJEKTŲ PRIDĖTINĖS VERTĖS (KOKYBĖS) VERTINIMAS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885D63"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B310AB" w:rsidRPr="00B310AB">
        <w:rPr>
          <w:rFonts w:ascii="Times New Roman" w:hAnsi="Times New Roman" w:cs="Times New Roman"/>
          <w:sz w:val="24"/>
          <w:szCs w:val="24"/>
        </w:rPr>
        <w:t xml:space="preserve">) </w:t>
      </w:r>
      <w:r w:rsidR="000E4CF7">
        <w:rPr>
          <w:rFonts w:ascii="Times New Roman" w:hAnsi="Times New Roman" w:cs="Times New Roman"/>
          <w:sz w:val="24"/>
          <w:szCs w:val="24"/>
        </w:rPr>
        <w:t xml:space="preserve">vertinama </w:t>
      </w:r>
      <w:r w:rsidR="000E4CF7" w:rsidRPr="00885D63">
        <w:rPr>
          <w:rFonts w:ascii="Times New Roman" w:hAnsi="Times New Roman" w:cs="Times New Roman"/>
          <w:sz w:val="24"/>
          <w:szCs w:val="24"/>
        </w:rPr>
        <w:t xml:space="preserve">pagal </w:t>
      </w:r>
      <w:r w:rsidRPr="002E1524">
        <w:rPr>
          <w:rFonts w:ascii="Times New Roman" w:hAnsi="Times New Roman" w:cs="Times New Roman"/>
          <w:sz w:val="24"/>
          <w:szCs w:val="24"/>
        </w:rPr>
        <w:t>Aprašo 13 punkte</w:t>
      </w:r>
      <w:r>
        <w:rPr>
          <w:rFonts w:ascii="Times New Roman" w:hAnsi="Times New Roman" w:cs="Times New Roman"/>
          <w:sz w:val="24"/>
          <w:szCs w:val="24"/>
        </w:rPr>
        <w:t xml:space="preserve"> esančius viet</w:t>
      </w:r>
      <w:r w:rsidR="00CF18B4">
        <w:rPr>
          <w:rFonts w:ascii="Times New Roman" w:hAnsi="Times New Roman" w:cs="Times New Roman"/>
          <w:sz w:val="24"/>
          <w:szCs w:val="24"/>
        </w:rPr>
        <w:t>os projektų atrankos kriterijus.</w:t>
      </w:r>
    </w:p>
    <w:p w:rsidR="000E4CF7"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0E4CF7" w:rsidRPr="00B310AB">
        <w:rPr>
          <w:rFonts w:ascii="Times New Roman" w:hAnsi="Times New Roman" w:cs="Times New Roman"/>
          <w:sz w:val="24"/>
          <w:szCs w:val="24"/>
        </w:rPr>
        <w:t xml:space="preserve">) </w:t>
      </w:r>
      <w:r w:rsidR="000E4CF7">
        <w:rPr>
          <w:rFonts w:ascii="Times New Roman" w:hAnsi="Times New Roman" w:cs="Times New Roman"/>
          <w:sz w:val="24"/>
          <w:szCs w:val="24"/>
        </w:rPr>
        <w:t>vertinama pagal pareiškėjo pateiktą pirminę vietos projektų paraišką ir prie jos pridėtus dokumentus. Vietos projektų pridėtinės vertės (kokybės) vertinimo metu papildomi VPS vykdytojos paklausimai dėl vietos projekto pridėtinės vertės (kokybės) nesiunčiami ir pirminės vietos projekto paraiškos, kiek tai susiję su vietos projekto pridėtinės vertės (kokybės) vertinumu, taisymai neleidžiami.</w:t>
      </w:r>
    </w:p>
    <w:p w:rsidR="009D68B0"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D68B0">
        <w:rPr>
          <w:rFonts w:ascii="Times New Roman" w:hAnsi="Times New Roman" w:cs="Times New Roman"/>
          <w:sz w:val="24"/>
          <w:szCs w:val="24"/>
        </w:rPr>
        <w:t>.</w:t>
      </w:r>
      <w:r>
        <w:rPr>
          <w:rFonts w:ascii="Times New Roman" w:hAnsi="Times New Roman" w:cs="Times New Roman"/>
          <w:sz w:val="24"/>
          <w:szCs w:val="24"/>
        </w:rPr>
        <w:t xml:space="preserve"> </w:t>
      </w:r>
      <w:r w:rsidR="009D68B0">
        <w:rPr>
          <w:rFonts w:ascii="Times New Roman" w:hAnsi="Times New Roman" w:cs="Times New Roman"/>
          <w:sz w:val="24"/>
          <w:szCs w:val="24"/>
        </w:rPr>
        <w:t xml:space="preserve">Vietos projektų pridėtinė vertė (kokybė) vertinama balais. Didžiausia galima surinkti balų suma turi būti 100 (vienas šimtas). Laikoma, kad vietos projektas pakankamai kokybiškas ir sukurs pakankamą pridėtinę vertę siekiant VPS </w:t>
      </w:r>
      <w:r w:rsidR="00704A95">
        <w:rPr>
          <w:rFonts w:ascii="Times New Roman" w:hAnsi="Times New Roman" w:cs="Times New Roman"/>
          <w:sz w:val="24"/>
          <w:szCs w:val="24"/>
        </w:rPr>
        <w:t>tikslų</w:t>
      </w:r>
      <w:r w:rsidR="009D68B0" w:rsidRPr="00B95813">
        <w:rPr>
          <w:rFonts w:ascii="Times New Roman" w:hAnsi="Times New Roman" w:cs="Times New Roman"/>
          <w:sz w:val="24"/>
          <w:szCs w:val="24"/>
        </w:rPr>
        <w:t>,</w:t>
      </w:r>
      <w:r w:rsidR="009D68B0">
        <w:rPr>
          <w:rFonts w:ascii="Times New Roman" w:hAnsi="Times New Roman" w:cs="Times New Roman"/>
          <w:sz w:val="24"/>
          <w:szCs w:val="24"/>
        </w:rPr>
        <w:t xml:space="preserve"> jeigu vietos projektų pridėtinės vertės (kokybės</w:t>
      </w:r>
      <w:r w:rsidR="00A726EA">
        <w:rPr>
          <w:rFonts w:ascii="Times New Roman" w:hAnsi="Times New Roman" w:cs="Times New Roman"/>
          <w:sz w:val="24"/>
          <w:szCs w:val="24"/>
        </w:rPr>
        <w:t>)</w:t>
      </w:r>
      <w:r w:rsidR="009D68B0">
        <w:rPr>
          <w:rFonts w:ascii="Times New Roman" w:hAnsi="Times New Roman" w:cs="Times New Roman"/>
          <w:sz w:val="24"/>
          <w:szCs w:val="24"/>
        </w:rPr>
        <w:t xml:space="preserve"> vertinimo metu jam suteikiama ne mažiau kaip 70 balų.</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9D68B0">
        <w:rPr>
          <w:rFonts w:ascii="Times New Roman" w:hAnsi="Times New Roman" w:cs="Times New Roman"/>
          <w:sz w:val="24"/>
          <w:szCs w:val="24"/>
        </w:rPr>
        <w:t>. Po vietos projektų pridėtinės vertės (kokybės) vertinimo VPS vykdytoja sudaro du vietos projektų pridėtinės vertės (kokybės) vertinimo rezultatų sąrašus:</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xml:space="preserve">.1. </w:t>
      </w:r>
      <w:r w:rsidR="00941737">
        <w:rPr>
          <w:rFonts w:ascii="Times New Roman" w:hAnsi="Times New Roman" w:cs="Times New Roman"/>
          <w:sz w:val="24"/>
          <w:szCs w:val="24"/>
        </w:rPr>
        <w:t>vietos projektų paraiškų, surinkusių daugiau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41737">
        <w:rPr>
          <w:rFonts w:ascii="Times New Roman" w:hAnsi="Times New Roman" w:cs="Times New Roman"/>
          <w:sz w:val="24"/>
          <w:szCs w:val="24"/>
        </w:rPr>
        <w:t>.2. vietos projektų paraiškų, surinkusių mažiau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41737">
        <w:rPr>
          <w:rFonts w:ascii="Times New Roman" w:hAnsi="Times New Roman" w:cs="Times New Roman"/>
          <w:sz w:val="24"/>
          <w:szCs w:val="24"/>
        </w:rPr>
        <w:t xml:space="preserve">. Vietos projektų paraiškų, surinkusių daugiau kaip 70 balų, sąrašas perduodamas į kitą vietos projektų idėjų vertinimo etapo dalį – pradedamas vietos projektų planuojamų išlaidų tinkamumo vertinimas </w:t>
      </w:r>
      <w:r w:rsidR="00941737" w:rsidRPr="002E1524">
        <w:rPr>
          <w:rFonts w:ascii="Times New Roman" w:hAnsi="Times New Roman" w:cs="Times New Roman"/>
          <w:sz w:val="24"/>
          <w:szCs w:val="24"/>
        </w:rPr>
        <w:t xml:space="preserve">pagal šio Aprašo </w:t>
      </w:r>
      <w:r w:rsidR="00A94B07" w:rsidRPr="002E1524">
        <w:rPr>
          <w:rFonts w:ascii="Times New Roman" w:hAnsi="Times New Roman" w:cs="Times New Roman"/>
          <w:sz w:val="24"/>
          <w:szCs w:val="24"/>
        </w:rPr>
        <w:t>15–</w:t>
      </w:r>
      <w:r w:rsidR="002E1524" w:rsidRPr="002E1524">
        <w:rPr>
          <w:rFonts w:ascii="Times New Roman" w:hAnsi="Times New Roman" w:cs="Times New Roman"/>
          <w:sz w:val="24"/>
          <w:szCs w:val="24"/>
        </w:rPr>
        <w:t>22</w:t>
      </w:r>
      <w:r w:rsidR="00885D63" w:rsidRPr="002E1524">
        <w:rPr>
          <w:rFonts w:ascii="Times New Roman" w:hAnsi="Times New Roman" w:cs="Times New Roman"/>
          <w:sz w:val="24"/>
          <w:szCs w:val="24"/>
        </w:rPr>
        <w:t xml:space="preserve"> </w:t>
      </w:r>
      <w:r w:rsidR="00941737" w:rsidRPr="002E1524">
        <w:rPr>
          <w:rFonts w:ascii="Times New Roman" w:hAnsi="Times New Roman" w:cs="Times New Roman"/>
          <w:sz w:val="24"/>
          <w:szCs w:val="24"/>
        </w:rPr>
        <w:t>punktus.</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41737">
        <w:rPr>
          <w:rFonts w:ascii="Times New Roman" w:hAnsi="Times New Roman" w:cs="Times New Roman"/>
          <w:sz w:val="24"/>
          <w:szCs w:val="24"/>
        </w:rPr>
        <w:t xml:space="preserve">. Vietos projektų paraiškų, surinkusių mažiau kaip 70 balų, sąraše esantys vietos projektai laikomi nepakankamai kokybiškais ir nesukuriančiais pakankamai pridėtinės vertės siekiant VPS </w:t>
      </w:r>
      <w:r w:rsidR="00941737" w:rsidRPr="00704A95">
        <w:rPr>
          <w:rFonts w:ascii="Times New Roman" w:hAnsi="Times New Roman" w:cs="Times New Roman"/>
          <w:sz w:val="24"/>
          <w:szCs w:val="24"/>
        </w:rPr>
        <w:t>tikslų.</w:t>
      </w:r>
      <w:r w:rsidR="00941737">
        <w:rPr>
          <w:rFonts w:ascii="Times New Roman" w:hAnsi="Times New Roman" w:cs="Times New Roman"/>
          <w:sz w:val="24"/>
          <w:szCs w:val="24"/>
        </w:rPr>
        <w:t xml:space="preserve"> Šiame sąraše esančių vietos projektų paraiškų vertinimas laikomas baigtu. Po visų to paties kvietimo metu gautų vietos projektų paraiškų vertinimo VPS vykdytojos darbuotojai siūlo vietos projektų atrankos komitetui išbraukti šiuos vietos projektus iš gautų vietos projektų </w:t>
      </w:r>
      <w:r w:rsidR="002E1524">
        <w:rPr>
          <w:rFonts w:ascii="Times New Roman" w:hAnsi="Times New Roman" w:cs="Times New Roman"/>
          <w:sz w:val="24"/>
          <w:szCs w:val="24"/>
        </w:rPr>
        <w:t>sąrašo ir toliau neadministruoti</w:t>
      </w:r>
      <w:r w:rsidR="00941737">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E454A9" w:rsidRPr="00B310AB" w:rsidRDefault="002D538D" w:rsidP="00E454A9">
      <w:pPr>
        <w:spacing w:after="0" w:line="240" w:lineRule="auto"/>
        <w:ind w:firstLine="567"/>
        <w:jc w:val="both"/>
        <w:rPr>
          <w:rFonts w:ascii="Times New Roman" w:hAnsi="Times New Roman" w:cs="Times New Roman"/>
          <w:sz w:val="24"/>
          <w:szCs w:val="24"/>
        </w:rPr>
      </w:pPr>
      <w:r w:rsidRPr="00704A95">
        <w:rPr>
          <w:rFonts w:ascii="Times New Roman" w:hAnsi="Times New Roman" w:cs="Times New Roman"/>
          <w:sz w:val="24"/>
          <w:szCs w:val="24"/>
        </w:rPr>
        <w:t>13</w:t>
      </w:r>
      <w:r w:rsidR="00B310AB" w:rsidRPr="00704A95">
        <w:rPr>
          <w:rFonts w:ascii="Times New Roman" w:hAnsi="Times New Roman" w:cs="Times New Roman"/>
          <w:sz w:val="24"/>
          <w:szCs w:val="24"/>
        </w:rPr>
        <w:t>. Vietos projektų pridėtinės vertės (kokybės) vertinimo metu taikomi šie vietos projektų atrankos kriterijai:</w:t>
      </w:r>
    </w:p>
    <w:p w:rsidR="00867FEC" w:rsidRPr="00B310AB" w:rsidRDefault="00867FEC" w:rsidP="00B310AB">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395"/>
        <w:gridCol w:w="1323"/>
        <w:gridCol w:w="3178"/>
      </w:tblGrid>
      <w:tr w:rsidR="00094425" w:rsidRPr="00094425" w:rsidTr="004945E9">
        <w:tc>
          <w:tcPr>
            <w:tcW w:w="876" w:type="dxa"/>
            <w:shd w:val="clear" w:color="auto" w:fill="FBE4D5" w:themeFill="accent2" w:themeFillTint="33"/>
            <w:vAlign w:val="center"/>
          </w:tcPr>
          <w:p w:rsidR="00094425" w:rsidRPr="00094425" w:rsidRDefault="00520E9F" w:rsidP="0009442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 N</w:t>
            </w:r>
            <w:r w:rsidR="00094425" w:rsidRPr="00094425">
              <w:rPr>
                <w:rFonts w:ascii="Times New Roman" w:eastAsia="Calibri" w:hAnsi="Times New Roman" w:cs="Times New Roman"/>
                <w:b/>
                <w:sz w:val="24"/>
                <w:szCs w:val="24"/>
              </w:rPr>
              <w:t>r.</w:t>
            </w:r>
          </w:p>
        </w:tc>
        <w:tc>
          <w:tcPr>
            <w:tcW w:w="4395" w:type="dxa"/>
            <w:shd w:val="clear" w:color="auto" w:fill="FBE4D5" w:themeFill="accent2" w:themeFillTint="33"/>
            <w:vAlign w:val="center"/>
          </w:tcPr>
          <w:p w:rsidR="00094425" w:rsidRPr="00094425" w:rsidRDefault="00094425" w:rsidP="00094425">
            <w:pPr>
              <w:spacing w:after="0" w:line="240" w:lineRule="auto"/>
              <w:jc w:val="center"/>
              <w:rPr>
                <w:rFonts w:ascii="Times New Roman" w:eastAsia="Calibri" w:hAnsi="Times New Roman" w:cs="Times New Roman"/>
                <w:b/>
                <w:sz w:val="24"/>
                <w:szCs w:val="24"/>
              </w:rPr>
            </w:pPr>
            <w:r w:rsidRPr="00094425">
              <w:rPr>
                <w:rFonts w:ascii="Times New Roman" w:eastAsia="Calibri" w:hAnsi="Times New Roman" w:cs="Times New Roman"/>
                <w:b/>
                <w:sz w:val="24"/>
                <w:szCs w:val="24"/>
              </w:rPr>
              <w:t>Vietos projektų atrankos kriterijai</w:t>
            </w:r>
          </w:p>
        </w:tc>
        <w:tc>
          <w:tcPr>
            <w:tcW w:w="1323" w:type="dxa"/>
            <w:shd w:val="clear" w:color="auto" w:fill="FBE4D5" w:themeFill="accent2" w:themeFillTint="33"/>
            <w:vAlign w:val="center"/>
          </w:tcPr>
          <w:p w:rsidR="00094425" w:rsidRPr="00094425" w:rsidRDefault="00094425" w:rsidP="00ED5CE2">
            <w:pPr>
              <w:spacing w:after="0" w:line="240" w:lineRule="auto"/>
              <w:jc w:val="center"/>
              <w:rPr>
                <w:rFonts w:ascii="Times New Roman" w:eastAsia="Calibri" w:hAnsi="Times New Roman" w:cs="Times New Roman"/>
                <w:b/>
                <w:sz w:val="24"/>
                <w:szCs w:val="24"/>
              </w:rPr>
            </w:pPr>
            <w:r w:rsidRPr="00094425">
              <w:rPr>
                <w:rFonts w:ascii="Times New Roman" w:eastAsia="Calibri" w:hAnsi="Times New Roman" w:cs="Times New Roman"/>
                <w:b/>
                <w:sz w:val="24"/>
                <w:szCs w:val="24"/>
              </w:rPr>
              <w:t>Suteikiami balai</w:t>
            </w:r>
          </w:p>
        </w:tc>
        <w:tc>
          <w:tcPr>
            <w:tcW w:w="3178" w:type="dxa"/>
            <w:shd w:val="clear" w:color="auto" w:fill="FBE4D5" w:themeFill="accent2" w:themeFillTint="33"/>
            <w:vAlign w:val="center"/>
          </w:tcPr>
          <w:p w:rsidR="00094425" w:rsidRPr="00094425" w:rsidRDefault="00094425" w:rsidP="00094425">
            <w:pPr>
              <w:spacing w:after="0" w:line="240" w:lineRule="auto"/>
              <w:jc w:val="center"/>
              <w:rPr>
                <w:rFonts w:ascii="Times New Roman" w:eastAsia="Calibri" w:hAnsi="Times New Roman" w:cs="Times New Roman"/>
                <w:b/>
                <w:sz w:val="24"/>
                <w:szCs w:val="24"/>
              </w:rPr>
            </w:pPr>
            <w:r w:rsidRPr="00094425">
              <w:rPr>
                <w:rFonts w:ascii="Times New Roman" w:eastAsia="Calibri" w:hAnsi="Times New Roman" w:cs="Times New Roman"/>
                <w:b/>
                <w:sz w:val="24"/>
                <w:szCs w:val="24"/>
              </w:rPr>
              <w:t>Vertinimo pagrindas</w:t>
            </w:r>
          </w:p>
        </w:tc>
      </w:tr>
      <w:tr w:rsidR="00094425" w:rsidRPr="00094425" w:rsidTr="004945E9">
        <w:tc>
          <w:tcPr>
            <w:tcW w:w="876" w:type="dxa"/>
            <w:shd w:val="clear" w:color="auto" w:fill="auto"/>
            <w:vAlign w:val="center"/>
          </w:tcPr>
          <w:p w:rsidR="00094425" w:rsidRPr="00650B6E" w:rsidRDefault="00A05BAD" w:rsidP="00094425">
            <w:pPr>
              <w:spacing w:after="0" w:line="240" w:lineRule="auto"/>
              <w:jc w:val="center"/>
              <w:rPr>
                <w:rFonts w:ascii="Times New Roman" w:eastAsia="Calibri" w:hAnsi="Times New Roman" w:cs="Times New Roman"/>
                <w:b/>
                <w:sz w:val="24"/>
                <w:szCs w:val="24"/>
              </w:rPr>
            </w:pPr>
            <w:r w:rsidRPr="00650B6E">
              <w:rPr>
                <w:rFonts w:ascii="Times New Roman" w:eastAsia="Calibri" w:hAnsi="Times New Roman" w:cs="Times New Roman"/>
                <w:b/>
                <w:sz w:val="24"/>
                <w:szCs w:val="24"/>
              </w:rPr>
              <w:t>13.</w:t>
            </w:r>
            <w:r w:rsidR="00094425" w:rsidRPr="00650B6E">
              <w:rPr>
                <w:rFonts w:ascii="Times New Roman" w:eastAsia="Calibri" w:hAnsi="Times New Roman" w:cs="Times New Roman"/>
                <w:b/>
                <w:sz w:val="24"/>
                <w:szCs w:val="24"/>
              </w:rPr>
              <w:t>1</w:t>
            </w:r>
            <w:r w:rsidRPr="00650B6E">
              <w:rPr>
                <w:rFonts w:ascii="Times New Roman" w:eastAsia="Calibri" w:hAnsi="Times New Roman" w:cs="Times New Roman"/>
                <w:b/>
                <w:sz w:val="24"/>
                <w:szCs w:val="24"/>
              </w:rPr>
              <w:t>.</w:t>
            </w:r>
          </w:p>
        </w:tc>
        <w:tc>
          <w:tcPr>
            <w:tcW w:w="4395" w:type="dxa"/>
            <w:shd w:val="clear" w:color="auto" w:fill="auto"/>
          </w:tcPr>
          <w:p w:rsidR="00094425" w:rsidRPr="00650B6E" w:rsidRDefault="00094425" w:rsidP="00094425">
            <w:pPr>
              <w:spacing w:after="0" w:line="240" w:lineRule="auto"/>
              <w:jc w:val="both"/>
              <w:rPr>
                <w:rFonts w:ascii="Times New Roman" w:eastAsia="Calibri" w:hAnsi="Times New Roman" w:cs="Times New Roman"/>
                <w:b/>
                <w:sz w:val="24"/>
                <w:szCs w:val="24"/>
              </w:rPr>
            </w:pPr>
            <w:r w:rsidRPr="00650B6E">
              <w:rPr>
                <w:rFonts w:ascii="Times New Roman" w:eastAsia="Calibri" w:hAnsi="Times New Roman" w:cs="Times New Roman"/>
                <w:b/>
                <w:sz w:val="24"/>
                <w:szCs w:val="24"/>
                <w:lang w:eastAsia="lt-LT"/>
              </w:rPr>
              <w:t>Mokymo proceso dalyvių skaičius</w:t>
            </w:r>
          </w:p>
        </w:tc>
        <w:tc>
          <w:tcPr>
            <w:tcW w:w="1323" w:type="dxa"/>
            <w:shd w:val="clear" w:color="auto" w:fill="auto"/>
          </w:tcPr>
          <w:p w:rsidR="00094425" w:rsidRPr="00094425" w:rsidRDefault="003E47E9" w:rsidP="00ED5CE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3178" w:type="dxa"/>
            <w:shd w:val="clear" w:color="auto" w:fill="auto"/>
          </w:tcPr>
          <w:p w:rsidR="00094425" w:rsidRPr="00094425" w:rsidRDefault="0073729E" w:rsidP="0009442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094425" w:rsidRPr="00094425" w:rsidTr="004945E9">
        <w:tc>
          <w:tcPr>
            <w:tcW w:w="876" w:type="dxa"/>
            <w:shd w:val="clear" w:color="auto" w:fill="auto"/>
            <w:vAlign w:val="center"/>
          </w:tcPr>
          <w:p w:rsidR="00094425" w:rsidRPr="008F4099" w:rsidRDefault="00A05BAD" w:rsidP="000944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094425" w:rsidRPr="008F4099">
              <w:rPr>
                <w:rFonts w:ascii="Times New Roman" w:eastAsia="Calibri" w:hAnsi="Times New Roman" w:cs="Times New Roman"/>
                <w:sz w:val="24"/>
                <w:szCs w:val="24"/>
              </w:rPr>
              <w:t>1.1</w:t>
            </w:r>
            <w:r>
              <w:rPr>
                <w:rFonts w:ascii="Times New Roman" w:eastAsia="Calibri" w:hAnsi="Times New Roman" w:cs="Times New Roman"/>
                <w:sz w:val="24"/>
                <w:szCs w:val="24"/>
              </w:rPr>
              <w:t>.</w:t>
            </w:r>
          </w:p>
        </w:tc>
        <w:tc>
          <w:tcPr>
            <w:tcW w:w="4395" w:type="dxa"/>
            <w:shd w:val="clear" w:color="auto" w:fill="auto"/>
          </w:tcPr>
          <w:p w:rsidR="00094425" w:rsidRPr="008F4099" w:rsidRDefault="00995E20" w:rsidP="006525A6">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Mokymo procese dalyvauja</w:t>
            </w:r>
            <w:r w:rsidRPr="008F4099">
              <w:rPr>
                <w:rFonts w:ascii="Times New Roman" w:eastAsia="Calibri" w:hAnsi="Times New Roman" w:cs="Times New Roman"/>
                <w:sz w:val="24"/>
                <w:szCs w:val="24"/>
                <w:lang w:eastAsia="lt-LT"/>
              </w:rPr>
              <w:t xml:space="preserve"> nuo 11 iki 20</w:t>
            </w:r>
            <w:r>
              <w:rPr>
                <w:rFonts w:ascii="Times New Roman" w:eastAsia="Calibri" w:hAnsi="Times New Roman" w:cs="Times New Roman"/>
                <w:sz w:val="24"/>
                <w:szCs w:val="24"/>
                <w:lang w:eastAsia="lt-LT"/>
              </w:rPr>
              <w:t xml:space="preserve"> dalyvių</w:t>
            </w:r>
          </w:p>
        </w:tc>
        <w:tc>
          <w:tcPr>
            <w:tcW w:w="1323" w:type="dxa"/>
            <w:shd w:val="clear" w:color="auto" w:fill="auto"/>
          </w:tcPr>
          <w:p w:rsidR="00094425" w:rsidRPr="00094425" w:rsidRDefault="00AA28C1" w:rsidP="00ED5CE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95E20">
              <w:rPr>
                <w:rFonts w:ascii="Times New Roman" w:eastAsia="Calibri" w:hAnsi="Times New Roman" w:cs="Times New Roman"/>
                <w:sz w:val="24"/>
                <w:szCs w:val="24"/>
              </w:rPr>
              <w:t>5</w:t>
            </w:r>
          </w:p>
        </w:tc>
        <w:tc>
          <w:tcPr>
            <w:tcW w:w="3178" w:type="dxa"/>
            <w:shd w:val="clear" w:color="auto" w:fill="auto"/>
          </w:tcPr>
          <w:p w:rsidR="00094425" w:rsidRPr="00094425" w:rsidRDefault="00094425" w:rsidP="00094425">
            <w:pPr>
              <w:spacing w:after="0" w:line="240" w:lineRule="auto"/>
              <w:jc w:val="both"/>
              <w:rPr>
                <w:rFonts w:ascii="Times New Roman" w:eastAsia="Calibri" w:hAnsi="Times New Roman" w:cs="Times New Roman"/>
                <w:sz w:val="24"/>
                <w:szCs w:val="24"/>
              </w:rPr>
            </w:pPr>
          </w:p>
        </w:tc>
      </w:tr>
      <w:tr w:rsidR="00094425" w:rsidRPr="00094425" w:rsidTr="004945E9">
        <w:tc>
          <w:tcPr>
            <w:tcW w:w="876" w:type="dxa"/>
            <w:shd w:val="clear" w:color="auto" w:fill="auto"/>
            <w:vAlign w:val="center"/>
          </w:tcPr>
          <w:p w:rsidR="00094425" w:rsidRPr="008F4099" w:rsidRDefault="00A05BAD" w:rsidP="000944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094425" w:rsidRPr="008F4099">
              <w:rPr>
                <w:rFonts w:ascii="Times New Roman" w:eastAsia="Calibri" w:hAnsi="Times New Roman" w:cs="Times New Roman"/>
                <w:sz w:val="24"/>
                <w:szCs w:val="24"/>
              </w:rPr>
              <w:t>1.2</w:t>
            </w:r>
            <w:r>
              <w:rPr>
                <w:rFonts w:ascii="Times New Roman" w:eastAsia="Calibri" w:hAnsi="Times New Roman" w:cs="Times New Roman"/>
                <w:sz w:val="24"/>
                <w:szCs w:val="24"/>
              </w:rPr>
              <w:t>.</w:t>
            </w:r>
          </w:p>
        </w:tc>
        <w:tc>
          <w:tcPr>
            <w:tcW w:w="4395" w:type="dxa"/>
            <w:shd w:val="clear" w:color="auto" w:fill="auto"/>
          </w:tcPr>
          <w:p w:rsidR="00094425" w:rsidRPr="008F4099" w:rsidRDefault="00995E20" w:rsidP="00995E20">
            <w:pPr>
              <w:spacing w:after="0" w:line="240" w:lineRule="auto"/>
              <w:jc w:val="both"/>
              <w:rPr>
                <w:rFonts w:ascii="Times New Roman" w:eastAsia="Calibri" w:hAnsi="Times New Roman" w:cs="Times New Roman"/>
                <w:sz w:val="24"/>
                <w:szCs w:val="24"/>
                <w:lang w:eastAsia="lt-LT"/>
              </w:rPr>
            </w:pPr>
            <w:r w:rsidRPr="008F4099">
              <w:rPr>
                <w:rFonts w:ascii="Times New Roman" w:eastAsia="Calibri" w:hAnsi="Times New Roman" w:cs="Times New Roman"/>
                <w:sz w:val="24"/>
                <w:szCs w:val="24"/>
                <w:lang w:eastAsia="lt-LT"/>
              </w:rPr>
              <w:t>Moky</w:t>
            </w:r>
            <w:r>
              <w:rPr>
                <w:rFonts w:ascii="Times New Roman" w:eastAsia="Calibri" w:hAnsi="Times New Roman" w:cs="Times New Roman"/>
                <w:sz w:val="24"/>
                <w:szCs w:val="24"/>
                <w:lang w:eastAsia="lt-LT"/>
              </w:rPr>
              <w:t>mo procese dalyvauja</w:t>
            </w:r>
            <w:r w:rsidRPr="008F4099">
              <w:rPr>
                <w:rFonts w:ascii="Times New Roman" w:eastAsia="Calibri" w:hAnsi="Times New Roman" w:cs="Times New Roman"/>
                <w:sz w:val="24"/>
                <w:szCs w:val="24"/>
                <w:lang w:eastAsia="lt-LT"/>
              </w:rPr>
              <w:t xml:space="preserve"> nuo 6 iki 10</w:t>
            </w:r>
            <w:r>
              <w:rPr>
                <w:rFonts w:ascii="Times New Roman" w:eastAsia="Calibri" w:hAnsi="Times New Roman" w:cs="Times New Roman"/>
                <w:sz w:val="24"/>
                <w:szCs w:val="24"/>
                <w:lang w:eastAsia="lt-LT"/>
              </w:rPr>
              <w:t xml:space="preserve"> dalyvių </w:t>
            </w:r>
          </w:p>
        </w:tc>
        <w:tc>
          <w:tcPr>
            <w:tcW w:w="1323" w:type="dxa"/>
            <w:shd w:val="clear" w:color="auto" w:fill="auto"/>
          </w:tcPr>
          <w:p w:rsidR="00094425" w:rsidRPr="00094425" w:rsidRDefault="003E47E9" w:rsidP="00ED5CE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95E20">
              <w:rPr>
                <w:rFonts w:ascii="Times New Roman" w:eastAsia="Calibri" w:hAnsi="Times New Roman" w:cs="Times New Roman"/>
                <w:sz w:val="24"/>
                <w:szCs w:val="24"/>
              </w:rPr>
              <w:t>0</w:t>
            </w:r>
          </w:p>
        </w:tc>
        <w:tc>
          <w:tcPr>
            <w:tcW w:w="3178" w:type="dxa"/>
            <w:shd w:val="clear" w:color="auto" w:fill="auto"/>
          </w:tcPr>
          <w:p w:rsidR="00094425" w:rsidRPr="00094425" w:rsidRDefault="00094425" w:rsidP="00094425">
            <w:pPr>
              <w:spacing w:after="0" w:line="240" w:lineRule="auto"/>
              <w:jc w:val="both"/>
              <w:rPr>
                <w:rFonts w:ascii="Times New Roman" w:eastAsia="Calibri" w:hAnsi="Times New Roman" w:cs="Times New Roman"/>
                <w:sz w:val="24"/>
                <w:szCs w:val="24"/>
              </w:rPr>
            </w:pPr>
          </w:p>
        </w:tc>
      </w:tr>
      <w:tr w:rsidR="00094425" w:rsidRPr="00094425" w:rsidTr="004945E9">
        <w:tc>
          <w:tcPr>
            <w:tcW w:w="876" w:type="dxa"/>
            <w:shd w:val="clear" w:color="auto" w:fill="auto"/>
            <w:vAlign w:val="center"/>
          </w:tcPr>
          <w:p w:rsidR="00094425" w:rsidRPr="00650B6E" w:rsidRDefault="00A05BAD" w:rsidP="00094425">
            <w:pPr>
              <w:spacing w:after="0" w:line="240" w:lineRule="auto"/>
              <w:jc w:val="center"/>
              <w:rPr>
                <w:rFonts w:ascii="Times New Roman" w:eastAsia="Calibri" w:hAnsi="Times New Roman" w:cs="Times New Roman"/>
                <w:b/>
                <w:sz w:val="24"/>
                <w:szCs w:val="24"/>
              </w:rPr>
            </w:pPr>
            <w:r w:rsidRPr="00650B6E">
              <w:rPr>
                <w:rFonts w:ascii="Times New Roman" w:eastAsia="Calibri" w:hAnsi="Times New Roman" w:cs="Times New Roman"/>
                <w:b/>
                <w:sz w:val="24"/>
                <w:szCs w:val="24"/>
              </w:rPr>
              <w:t>13.</w:t>
            </w:r>
            <w:r w:rsidR="00094425" w:rsidRPr="00650B6E">
              <w:rPr>
                <w:rFonts w:ascii="Times New Roman" w:eastAsia="Calibri" w:hAnsi="Times New Roman" w:cs="Times New Roman"/>
                <w:b/>
                <w:sz w:val="24"/>
                <w:szCs w:val="24"/>
              </w:rPr>
              <w:t>2</w:t>
            </w:r>
            <w:r w:rsidRPr="00650B6E">
              <w:rPr>
                <w:rFonts w:ascii="Times New Roman" w:eastAsia="Calibri" w:hAnsi="Times New Roman" w:cs="Times New Roman"/>
                <w:b/>
                <w:sz w:val="24"/>
                <w:szCs w:val="24"/>
              </w:rPr>
              <w:t>.</w:t>
            </w:r>
          </w:p>
        </w:tc>
        <w:tc>
          <w:tcPr>
            <w:tcW w:w="4395" w:type="dxa"/>
            <w:shd w:val="clear" w:color="auto" w:fill="auto"/>
          </w:tcPr>
          <w:p w:rsidR="00094425" w:rsidRPr="00650B6E" w:rsidRDefault="00094425" w:rsidP="00094425">
            <w:pPr>
              <w:spacing w:after="0" w:line="240" w:lineRule="auto"/>
              <w:jc w:val="both"/>
              <w:rPr>
                <w:rFonts w:ascii="Times New Roman" w:eastAsia="Calibri" w:hAnsi="Times New Roman" w:cs="Times New Roman"/>
                <w:b/>
                <w:sz w:val="24"/>
                <w:szCs w:val="24"/>
                <w:lang w:eastAsia="lt-LT"/>
              </w:rPr>
            </w:pPr>
            <w:r w:rsidRPr="00650B6E">
              <w:rPr>
                <w:rFonts w:ascii="Times New Roman" w:eastAsia="Calibri" w:hAnsi="Times New Roman" w:cs="Times New Roman"/>
                <w:b/>
                <w:bCs/>
                <w:sz w:val="24"/>
                <w:szCs w:val="24"/>
              </w:rPr>
              <w:t xml:space="preserve">Projekto įgyvendinimo metu </w:t>
            </w:r>
            <w:r w:rsidRPr="00650B6E">
              <w:rPr>
                <w:rFonts w:ascii="Times New Roman" w:eastAsia="Calibri" w:hAnsi="Times New Roman" w:cs="Times New Roman"/>
                <w:b/>
                <w:sz w:val="24"/>
                <w:szCs w:val="24"/>
                <w:lang w:eastAsia="lt-LT"/>
              </w:rPr>
              <w:t>suorganizuotų mokymo renginių skirtinga tematika skaičius</w:t>
            </w:r>
          </w:p>
        </w:tc>
        <w:tc>
          <w:tcPr>
            <w:tcW w:w="1323" w:type="dxa"/>
            <w:shd w:val="clear" w:color="auto" w:fill="auto"/>
          </w:tcPr>
          <w:p w:rsidR="00094425" w:rsidRPr="00094425" w:rsidRDefault="003E47E9" w:rsidP="00ED5CE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3178" w:type="dxa"/>
            <w:shd w:val="clear" w:color="auto" w:fill="auto"/>
          </w:tcPr>
          <w:p w:rsidR="00094425" w:rsidRPr="00094425" w:rsidRDefault="0073729E" w:rsidP="0009442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094425" w:rsidRPr="00094425" w:rsidTr="004945E9">
        <w:tc>
          <w:tcPr>
            <w:tcW w:w="876" w:type="dxa"/>
            <w:shd w:val="clear" w:color="auto" w:fill="auto"/>
            <w:vAlign w:val="center"/>
          </w:tcPr>
          <w:p w:rsidR="00094425" w:rsidRPr="00094425" w:rsidRDefault="00A05BAD" w:rsidP="000944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094425" w:rsidRPr="00094425">
              <w:rPr>
                <w:rFonts w:ascii="Times New Roman" w:eastAsia="Calibri" w:hAnsi="Times New Roman" w:cs="Times New Roman"/>
                <w:sz w:val="24"/>
                <w:szCs w:val="24"/>
              </w:rPr>
              <w:t>2.1</w:t>
            </w:r>
            <w:r>
              <w:rPr>
                <w:rFonts w:ascii="Times New Roman" w:eastAsia="Calibri" w:hAnsi="Times New Roman" w:cs="Times New Roman"/>
                <w:sz w:val="24"/>
                <w:szCs w:val="24"/>
              </w:rPr>
              <w:t>.</w:t>
            </w:r>
          </w:p>
        </w:tc>
        <w:tc>
          <w:tcPr>
            <w:tcW w:w="4395" w:type="dxa"/>
            <w:shd w:val="clear" w:color="auto" w:fill="auto"/>
          </w:tcPr>
          <w:p w:rsidR="00094425" w:rsidRPr="00094425" w:rsidRDefault="00995E20" w:rsidP="00520E9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w:t>
            </w:r>
            <w:r>
              <w:rPr>
                <w:rFonts w:ascii="Times New Roman" w:eastAsia="Calibri" w:hAnsi="Times New Roman" w:cs="Times New Roman"/>
                <w:sz w:val="24"/>
                <w:szCs w:val="24"/>
                <w:lang w:eastAsia="lt-LT"/>
              </w:rPr>
              <w:t xml:space="preserve">okymo renginiai organizuojami pagal  </w:t>
            </w:r>
            <w:r w:rsidR="0035040E">
              <w:rPr>
                <w:rFonts w:ascii="Times New Roman" w:eastAsia="Calibri" w:hAnsi="Times New Roman" w:cs="Times New Roman"/>
                <w:sz w:val="24"/>
                <w:szCs w:val="24"/>
                <w:lang w:eastAsia="lt-LT"/>
              </w:rPr>
              <w:t>6 (</w:t>
            </w:r>
            <w:r>
              <w:rPr>
                <w:rFonts w:ascii="Times New Roman" w:eastAsia="Calibri" w:hAnsi="Times New Roman" w:cs="Times New Roman"/>
                <w:sz w:val="24"/>
                <w:szCs w:val="24"/>
                <w:lang w:eastAsia="lt-LT"/>
              </w:rPr>
              <w:t>šešias</w:t>
            </w:r>
            <w:r w:rsidR="0035040E">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ir daugiau skirtingas </w:t>
            </w:r>
            <w:r w:rsidRPr="00094425">
              <w:rPr>
                <w:rFonts w:ascii="Times New Roman" w:eastAsia="Calibri" w:hAnsi="Times New Roman" w:cs="Times New Roman"/>
                <w:sz w:val="24"/>
                <w:szCs w:val="24"/>
                <w:lang w:eastAsia="lt-LT"/>
              </w:rPr>
              <w:t xml:space="preserve">mokymo </w:t>
            </w:r>
            <w:r>
              <w:rPr>
                <w:rFonts w:ascii="Times New Roman" w:eastAsia="Calibri" w:hAnsi="Times New Roman" w:cs="Times New Roman"/>
                <w:sz w:val="24"/>
                <w:szCs w:val="24"/>
                <w:lang w:eastAsia="lt-LT"/>
              </w:rPr>
              <w:t>temas</w:t>
            </w:r>
          </w:p>
        </w:tc>
        <w:tc>
          <w:tcPr>
            <w:tcW w:w="1323" w:type="dxa"/>
            <w:shd w:val="clear" w:color="auto" w:fill="auto"/>
          </w:tcPr>
          <w:p w:rsidR="00094425" w:rsidRPr="00094425" w:rsidRDefault="00587810" w:rsidP="00ED5CE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95E20">
              <w:rPr>
                <w:rFonts w:ascii="Times New Roman" w:eastAsia="Calibri" w:hAnsi="Times New Roman" w:cs="Times New Roman"/>
                <w:sz w:val="24"/>
                <w:szCs w:val="24"/>
              </w:rPr>
              <w:t>5</w:t>
            </w:r>
          </w:p>
        </w:tc>
        <w:tc>
          <w:tcPr>
            <w:tcW w:w="3178" w:type="dxa"/>
            <w:shd w:val="clear" w:color="auto" w:fill="auto"/>
          </w:tcPr>
          <w:p w:rsidR="00094425" w:rsidRPr="00094425" w:rsidRDefault="00094425" w:rsidP="00094425">
            <w:pPr>
              <w:spacing w:after="0" w:line="240" w:lineRule="auto"/>
              <w:jc w:val="both"/>
              <w:rPr>
                <w:rFonts w:ascii="Times New Roman" w:eastAsia="Calibri" w:hAnsi="Times New Roman" w:cs="Times New Roman"/>
                <w:sz w:val="24"/>
                <w:szCs w:val="24"/>
              </w:rPr>
            </w:pPr>
          </w:p>
        </w:tc>
      </w:tr>
      <w:tr w:rsidR="00094425" w:rsidRPr="00094425" w:rsidTr="004945E9">
        <w:tc>
          <w:tcPr>
            <w:tcW w:w="876" w:type="dxa"/>
            <w:shd w:val="clear" w:color="auto" w:fill="auto"/>
            <w:vAlign w:val="center"/>
          </w:tcPr>
          <w:p w:rsidR="00094425" w:rsidRPr="00094425" w:rsidRDefault="00A05BAD" w:rsidP="000944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094425" w:rsidRPr="00094425">
              <w:rPr>
                <w:rFonts w:ascii="Times New Roman" w:eastAsia="Calibri" w:hAnsi="Times New Roman" w:cs="Times New Roman"/>
                <w:sz w:val="24"/>
                <w:szCs w:val="24"/>
              </w:rPr>
              <w:t>2.2</w:t>
            </w:r>
            <w:r>
              <w:rPr>
                <w:rFonts w:ascii="Times New Roman" w:eastAsia="Calibri" w:hAnsi="Times New Roman" w:cs="Times New Roman"/>
                <w:sz w:val="24"/>
                <w:szCs w:val="24"/>
              </w:rPr>
              <w:t>.</w:t>
            </w:r>
          </w:p>
        </w:tc>
        <w:tc>
          <w:tcPr>
            <w:tcW w:w="4395" w:type="dxa"/>
            <w:shd w:val="clear" w:color="auto" w:fill="auto"/>
          </w:tcPr>
          <w:p w:rsidR="00094425" w:rsidRPr="00094425" w:rsidRDefault="00995E20" w:rsidP="00995E2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w:t>
            </w:r>
            <w:r>
              <w:rPr>
                <w:rFonts w:ascii="Times New Roman" w:eastAsia="Calibri" w:hAnsi="Times New Roman" w:cs="Times New Roman"/>
                <w:sz w:val="24"/>
                <w:szCs w:val="24"/>
                <w:lang w:eastAsia="lt-LT"/>
              </w:rPr>
              <w:t xml:space="preserve">okymo renginiai organizuojami pagal </w:t>
            </w:r>
            <w:r w:rsidR="00267445">
              <w:rPr>
                <w:rFonts w:ascii="Times New Roman" w:eastAsia="Calibri" w:hAnsi="Times New Roman" w:cs="Times New Roman"/>
                <w:sz w:val="24"/>
                <w:szCs w:val="24"/>
                <w:lang w:eastAsia="lt-LT"/>
              </w:rPr>
              <w:t>5 (penkia</w:t>
            </w:r>
            <w:r w:rsidR="00085BE7">
              <w:rPr>
                <w:rFonts w:ascii="Times New Roman" w:eastAsia="Calibri" w:hAnsi="Times New Roman" w:cs="Times New Roman"/>
                <w:sz w:val="24"/>
                <w:szCs w:val="24"/>
                <w:lang w:eastAsia="lt-LT"/>
              </w:rPr>
              <w:t>s</w:t>
            </w:r>
            <w:r w:rsidR="00267445">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skirtingas </w:t>
            </w:r>
            <w:r w:rsidRPr="00094425">
              <w:rPr>
                <w:rFonts w:ascii="Times New Roman" w:eastAsia="Calibri" w:hAnsi="Times New Roman" w:cs="Times New Roman"/>
                <w:sz w:val="24"/>
                <w:szCs w:val="24"/>
                <w:lang w:eastAsia="lt-LT"/>
              </w:rPr>
              <w:t xml:space="preserve">mokymo </w:t>
            </w:r>
            <w:r>
              <w:rPr>
                <w:rFonts w:ascii="Times New Roman" w:eastAsia="Calibri" w:hAnsi="Times New Roman" w:cs="Times New Roman"/>
                <w:sz w:val="24"/>
                <w:szCs w:val="24"/>
                <w:lang w:eastAsia="lt-LT"/>
              </w:rPr>
              <w:t>temas</w:t>
            </w:r>
            <w:r>
              <w:rPr>
                <w:rFonts w:ascii="Times New Roman" w:eastAsia="Calibri" w:hAnsi="Times New Roman" w:cs="Times New Roman"/>
                <w:bCs/>
                <w:sz w:val="24"/>
                <w:szCs w:val="24"/>
              </w:rPr>
              <w:t xml:space="preserve"> </w:t>
            </w:r>
          </w:p>
        </w:tc>
        <w:tc>
          <w:tcPr>
            <w:tcW w:w="1323" w:type="dxa"/>
            <w:shd w:val="clear" w:color="auto" w:fill="auto"/>
          </w:tcPr>
          <w:p w:rsidR="00094425" w:rsidRPr="00094425" w:rsidRDefault="003E47E9" w:rsidP="00ED5CE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995E20">
              <w:rPr>
                <w:rFonts w:ascii="Times New Roman" w:eastAsia="Calibri" w:hAnsi="Times New Roman" w:cs="Times New Roman"/>
                <w:sz w:val="24"/>
                <w:szCs w:val="24"/>
              </w:rPr>
              <w:t>0</w:t>
            </w:r>
          </w:p>
        </w:tc>
        <w:tc>
          <w:tcPr>
            <w:tcW w:w="3178" w:type="dxa"/>
            <w:shd w:val="clear" w:color="auto" w:fill="auto"/>
          </w:tcPr>
          <w:p w:rsidR="00094425" w:rsidRPr="00094425" w:rsidRDefault="00094425" w:rsidP="00094425">
            <w:pPr>
              <w:spacing w:after="0" w:line="240" w:lineRule="auto"/>
              <w:jc w:val="both"/>
              <w:rPr>
                <w:rFonts w:ascii="Times New Roman" w:eastAsia="Calibri" w:hAnsi="Times New Roman" w:cs="Times New Roman"/>
                <w:sz w:val="24"/>
                <w:szCs w:val="24"/>
              </w:rPr>
            </w:pPr>
          </w:p>
        </w:tc>
      </w:tr>
      <w:tr w:rsidR="00094425" w:rsidRPr="00094425" w:rsidTr="004945E9">
        <w:tc>
          <w:tcPr>
            <w:tcW w:w="876" w:type="dxa"/>
            <w:shd w:val="clear" w:color="auto" w:fill="auto"/>
            <w:vAlign w:val="center"/>
          </w:tcPr>
          <w:p w:rsidR="00094425" w:rsidRPr="00094425" w:rsidRDefault="00A05BAD" w:rsidP="0009442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094425" w:rsidRPr="00094425">
              <w:rPr>
                <w:rFonts w:ascii="Times New Roman" w:eastAsia="Calibri" w:hAnsi="Times New Roman" w:cs="Times New Roman"/>
                <w:b/>
                <w:sz w:val="24"/>
                <w:szCs w:val="24"/>
              </w:rPr>
              <w:t>3</w:t>
            </w:r>
            <w:r>
              <w:rPr>
                <w:rFonts w:ascii="Times New Roman" w:eastAsia="Calibri" w:hAnsi="Times New Roman" w:cs="Times New Roman"/>
                <w:b/>
                <w:sz w:val="24"/>
                <w:szCs w:val="24"/>
              </w:rPr>
              <w:t>.</w:t>
            </w:r>
          </w:p>
        </w:tc>
        <w:tc>
          <w:tcPr>
            <w:tcW w:w="4395" w:type="dxa"/>
            <w:shd w:val="clear" w:color="auto" w:fill="auto"/>
          </w:tcPr>
          <w:p w:rsidR="00094425" w:rsidRPr="004945E9" w:rsidRDefault="004945E9" w:rsidP="0035040E">
            <w:pPr>
              <w:rPr>
                <w:rFonts w:ascii="Times New Roman" w:eastAsia="Calibri" w:hAnsi="Times New Roman" w:cs="Times New Roman"/>
                <w:b/>
                <w:bCs/>
                <w:sz w:val="24"/>
                <w:szCs w:val="24"/>
              </w:rPr>
            </w:pPr>
            <w:r w:rsidRPr="004945E9">
              <w:rPr>
                <w:rFonts w:ascii="Times New Roman" w:eastAsia="Calibri" w:hAnsi="Times New Roman" w:cs="Times New Roman"/>
                <w:b/>
                <w:bCs/>
                <w:sz w:val="24"/>
                <w:szCs w:val="24"/>
              </w:rPr>
              <w:t xml:space="preserve">Mokymų </w:t>
            </w:r>
            <w:r w:rsidR="0035040E" w:rsidRPr="004945E9">
              <w:rPr>
                <w:rFonts w:ascii="Times New Roman" w:eastAsia="Calibri" w:hAnsi="Times New Roman" w:cs="Times New Roman"/>
                <w:b/>
                <w:bCs/>
                <w:sz w:val="24"/>
                <w:szCs w:val="24"/>
              </w:rPr>
              <w:t xml:space="preserve"> temos susijusios su inovacijų </w:t>
            </w:r>
            <w:r w:rsidRPr="004945E9">
              <w:rPr>
                <w:rFonts w:ascii="Times New Roman" w:eastAsia="Calibri" w:hAnsi="Times New Roman" w:cs="Times New Roman"/>
                <w:b/>
                <w:bCs/>
                <w:sz w:val="24"/>
                <w:szCs w:val="24"/>
              </w:rPr>
              <w:t xml:space="preserve">VVG teritorijoje </w:t>
            </w:r>
            <w:r w:rsidR="0035040E" w:rsidRPr="004945E9">
              <w:rPr>
                <w:rFonts w:ascii="Times New Roman" w:eastAsia="Calibri" w:hAnsi="Times New Roman" w:cs="Times New Roman"/>
                <w:b/>
                <w:bCs/>
                <w:sz w:val="24"/>
                <w:szCs w:val="24"/>
              </w:rPr>
              <w:t>taikymu</w:t>
            </w:r>
          </w:p>
        </w:tc>
        <w:tc>
          <w:tcPr>
            <w:tcW w:w="1323" w:type="dxa"/>
            <w:shd w:val="clear" w:color="auto" w:fill="auto"/>
          </w:tcPr>
          <w:p w:rsidR="00094425" w:rsidRPr="00094425" w:rsidRDefault="00520E9F" w:rsidP="00ED5CE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094425" w:rsidRPr="00094425">
              <w:rPr>
                <w:rFonts w:ascii="Times New Roman" w:eastAsia="Calibri" w:hAnsi="Times New Roman" w:cs="Times New Roman"/>
                <w:b/>
                <w:sz w:val="24"/>
                <w:szCs w:val="24"/>
              </w:rPr>
              <w:t>0</w:t>
            </w:r>
          </w:p>
        </w:tc>
        <w:tc>
          <w:tcPr>
            <w:tcW w:w="3178" w:type="dxa"/>
            <w:shd w:val="clear" w:color="auto" w:fill="auto"/>
          </w:tcPr>
          <w:p w:rsidR="00094425" w:rsidRPr="00094425" w:rsidRDefault="0073729E" w:rsidP="0009442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Pirminės vietos projekto paraiškos 4 lentelėje ,,Vietos projekto atitiktis vietos projektų atrankos kriterijams“ pateiktos nuorodos į prie Pirminės vietos projekto </w:t>
            </w:r>
            <w:r>
              <w:rPr>
                <w:rFonts w:ascii="Times New Roman" w:hAnsi="Times New Roman" w:cs="Times New Roman"/>
                <w:sz w:val="24"/>
                <w:szCs w:val="24"/>
              </w:rPr>
              <w:lastRenderedPageBreak/>
              <w:t>paraiškos pateiktus dokumentus arba pateiktas pagrindimas.</w:t>
            </w:r>
          </w:p>
        </w:tc>
      </w:tr>
      <w:tr w:rsidR="00094425" w:rsidRPr="00094425" w:rsidTr="004945E9">
        <w:tc>
          <w:tcPr>
            <w:tcW w:w="876" w:type="dxa"/>
            <w:shd w:val="clear" w:color="auto" w:fill="auto"/>
            <w:vAlign w:val="center"/>
          </w:tcPr>
          <w:p w:rsidR="00094425" w:rsidRPr="008F4099" w:rsidRDefault="00A05BAD" w:rsidP="0009442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13.</w:t>
            </w:r>
            <w:r w:rsidR="008F4099" w:rsidRPr="008F4099">
              <w:rPr>
                <w:rFonts w:ascii="Times New Roman" w:eastAsia="Calibri" w:hAnsi="Times New Roman" w:cs="Times New Roman"/>
                <w:b/>
                <w:sz w:val="24"/>
                <w:szCs w:val="24"/>
              </w:rPr>
              <w:t>4</w:t>
            </w:r>
            <w:r>
              <w:rPr>
                <w:rFonts w:ascii="Times New Roman" w:eastAsia="Calibri" w:hAnsi="Times New Roman" w:cs="Times New Roman"/>
                <w:b/>
                <w:sz w:val="24"/>
                <w:szCs w:val="24"/>
              </w:rPr>
              <w:t>.</w:t>
            </w:r>
          </w:p>
        </w:tc>
        <w:tc>
          <w:tcPr>
            <w:tcW w:w="4395" w:type="dxa"/>
            <w:shd w:val="clear" w:color="auto" w:fill="auto"/>
          </w:tcPr>
          <w:p w:rsidR="00094425" w:rsidRPr="006525A6" w:rsidRDefault="00F3545E" w:rsidP="00F3545E">
            <w:pPr>
              <w:spacing w:after="0" w:line="240" w:lineRule="auto"/>
              <w:jc w:val="both"/>
              <w:rPr>
                <w:rFonts w:ascii="Times New Roman" w:eastAsia="Calibri" w:hAnsi="Times New Roman" w:cs="Times New Roman"/>
                <w:b/>
                <w:bCs/>
                <w:color w:val="FF0000"/>
                <w:sz w:val="24"/>
                <w:szCs w:val="24"/>
              </w:rPr>
            </w:pPr>
            <w:r w:rsidRPr="006525A6">
              <w:rPr>
                <w:rFonts w:ascii="Times New Roman" w:hAnsi="Times New Roman" w:cs="Times New Roman"/>
                <w:b/>
                <w:sz w:val="24"/>
                <w:szCs w:val="24"/>
              </w:rPr>
              <w:t>Pareiškėjas tur</w:t>
            </w:r>
            <w:r w:rsidR="003E47E9">
              <w:rPr>
                <w:rFonts w:ascii="Times New Roman" w:hAnsi="Times New Roman" w:cs="Times New Roman"/>
                <w:b/>
                <w:sz w:val="24"/>
                <w:szCs w:val="24"/>
              </w:rPr>
              <w:t>i patirties mokymų organizavime arba</w:t>
            </w:r>
            <w:r w:rsidRPr="006525A6">
              <w:rPr>
                <w:rFonts w:ascii="Times New Roman" w:hAnsi="Times New Roman" w:cs="Times New Roman"/>
                <w:b/>
                <w:sz w:val="24"/>
                <w:szCs w:val="24"/>
              </w:rPr>
              <w:t xml:space="preserve"> projektų rengime ir įgyvendinime</w:t>
            </w:r>
          </w:p>
        </w:tc>
        <w:tc>
          <w:tcPr>
            <w:tcW w:w="1323" w:type="dxa"/>
            <w:shd w:val="clear" w:color="auto" w:fill="auto"/>
          </w:tcPr>
          <w:p w:rsidR="00094425" w:rsidRPr="008F4099" w:rsidRDefault="008F4099" w:rsidP="00ED5CE2">
            <w:pPr>
              <w:spacing w:after="0" w:line="240" w:lineRule="auto"/>
              <w:jc w:val="center"/>
              <w:rPr>
                <w:rFonts w:ascii="Times New Roman" w:eastAsia="Calibri" w:hAnsi="Times New Roman" w:cs="Times New Roman"/>
                <w:b/>
                <w:sz w:val="24"/>
                <w:szCs w:val="24"/>
              </w:rPr>
            </w:pPr>
            <w:r w:rsidRPr="008F4099">
              <w:rPr>
                <w:rFonts w:ascii="Times New Roman" w:eastAsia="Calibri" w:hAnsi="Times New Roman" w:cs="Times New Roman"/>
                <w:b/>
                <w:sz w:val="24"/>
                <w:szCs w:val="24"/>
              </w:rPr>
              <w:t>20</w:t>
            </w:r>
          </w:p>
        </w:tc>
        <w:tc>
          <w:tcPr>
            <w:tcW w:w="3178" w:type="dxa"/>
            <w:shd w:val="clear" w:color="auto" w:fill="auto"/>
          </w:tcPr>
          <w:p w:rsidR="00094425" w:rsidRPr="00094425" w:rsidRDefault="0073729E" w:rsidP="0009442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3E47E9" w:rsidRPr="00094425" w:rsidTr="004945E9">
        <w:tc>
          <w:tcPr>
            <w:tcW w:w="876" w:type="dxa"/>
            <w:shd w:val="clear" w:color="auto" w:fill="auto"/>
            <w:vAlign w:val="center"/>
          </w:tcPr>
          <w:p w:rsidR="003E47E9" w:rsidRPr="008F4099" w:rsidRDefault="00A05BAD" w:rsidP="0009442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3E47E9">
              <w:rPr>
                <w:rFonts w:ascii="Times New Roman" w:eastAsia="Calibri" w:hAnsi="Times New Roman" w:cs="Times New Roman"/>
                <w:b/>
                <w:sz w:val="24"/>
                <w:szCs w:val="24"/>
              </w:rPr>
              <w:t>5.</w:t>
            </w:r>
          </w:p>
        </w:tc>
        <w:tc>
          <w:tcPr>
            <w:tcW w:w="4395" w:type="dxa"/>
            <w:shd w:val="clear" w:color="auto" w:fill="auto"/>
          </w:tcPr>
          <w:p w:rsidR="003E47E9" w:rsidRPr="006525A6" w:rsidRDefault="00F016CC" w:rsidP="00F016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Įgyvendinant projektą numatyti praktiniai  užsiėmimai</w:t>
            </w:r>
          </w:p>
        </w:tc>
        <w:tc>
          <w:tcPr>
            <w:tcW w:w="1323" w:type="dxa"/>
            <w:shd w:val="clear" w:color="auto" w:fill="auto"/>
          </w:tcPr>
          <w:p w:rsidR="003E47E9" w:rsidRPr="008F4099" w:rsidRDefault="00F016CC" w:rsidP="00ED5CE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178" w:type="dxa"/>
            <w:shd w:val="clear" w:color="auto" w:fill="auto"/>
          </w:tcPr>
          <w:p w:rsidR="003E47E9" w:rsidRDefault="0073729E" w:rsidP="0009442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bl>
    <w:p w:rsidR="00094425" w:rsidRDefault="00094425" w:rsidP="00B310AB">
      <w:pPr>
        <w:spacing w:after="0" w:line="240" w:lineRule="auto"/>
        <w:jc w:val="both"/>
        <w:rPr>
          <w:rFonts w:ascii="Times New Roman" w:hAnsi="Times New Roman" w:cs="Times New Roman"/>
          <w:sz w:val="24"/>
          <w:szCs w:val="24"/>
        </w:rPr>
      </w:pPr>
    </w:p>
    <w:p w:rsidR="00885D63" w:rsidRDefault="00885D63"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Vietos projekto paraiškoje deklaruojama atitiktis vietos projektų atrankos kriterijams turi būti išlaikoma viso vietos projekto įgyvendinimo ir kontrolės laikotarpiu.</w:t>
      </w:r>
    </w:p>
    <w:p w:rsidR="00885D63" w:rsidRPr="00B310AB" w:rsidRDefault="00885D63" w:rsidP="00B310AB">
      <w:pPr>
        <w:spacing w:after="0" w:line="240" w:lineRule="auto"/>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ANTRASIS SKIRSNIS. VIETOS PROJEKTŲ PLANUOJAMŲ IŠLAIDŲ TINKAMUMO VERTINIMAS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310AB" w:rsidRPr="00B310AB">
        <w:rPr>
          <w:rFonts w:ascii="Times New Roman" w:hAnsi="Times New Roman" w:cs="Times New Roman"/>
          <w:sz w:val="24"/>
          <w:szCs w:val="24"/>
        </w:rPr>
        <w:t>. Vietos projektų planuoj</w:t>
      </w:r>
      <w:r w:rsidR="00941737">
        <w:rPr>
          <w:rFonts w:ascii="Times New Roman" w:hAnsi="Times New Roman" w:cs="Times New Roman"/>
          <w:sz w:val="24"/>
          <w:szCs w:val="24"/>
        </w:rPr>
        <w:t>amų išlaidų tinkamumo vertinimas atliekamas pagal išlaidų</w:t>
      </w:r>
      <w:r w:rsidR="000D483E">
        <w:rPr>
          <w:rFonts w:ascii="Times New Roman" w:hAnsi="Times New Roman" w:cs="Times New Roman"/>
          <w:sz w:val="24"/>
          <w:szCs w:val="24"/>
        </w:rPr>
        <w:t xml:space="preserve"> tinkamumo sąlygas, </w:t>
      </w:r>
      <w:r w:rsidRPr="00885D63">
        <w:rPr>
          <w:rFonts w:ascii="Times New Roman" w:hAnsi="Times New Roman" w:cs="Times New Roman"/>
          <w:sz w:val="24"/>
          <w:szCs w:val="24"/>
        </w:rPr>
        <w:t xml:space="preserve">nurodytas </w:t>
      </w:r>
      <w:r w:rsidRPr="002E1524">
        <w:rPr>
          <w:rFonts w:ascii="Times New Roman" w:hAnsi="Times New Roman" w:cs="Times New Roman"/>
          <w:sz w:val="24"/>
          <w:szCs w:val="24"/>
        </w:rPr>
        <w:t>Aprašo 23</w:t>
      </w:r>
      <w:r w:rsidR="002E1524" w:rsidRPr="002E1524">
        <w:rPr>
          <w:rFonts w:ascii="Times New Roman" w:hAnsi="Times New Roman" w:cs="Times New Roman"/>
          <w:sz w:val="24"/>
          <w:szCs w:val="24"/>
        </w:rPr>
        <w:t>–24  punktuose</w:t>
      </w:r>
      <w:r w:rsidR="000D483E" w:rsidRPr="002E1524">
        <w:rPr>
          <w:rFonts w:ascii="Times New Roman" w:hAnsi="Times New Roman" w:cs="Times New Roman"/>
          <w:sz w:val="24"/>
          <w:szCs w:val="24"/>
        </w:rPr>
        <w:t>.</w:t>
      </w:r>
      <w:r w:rsidR="000D483E">
        <w:rPr>
          <w:rFonts w:ascii="Times New Roman" w:hAnsi="Times New Roman" w:cs="Times New Roman"/>
          <w:sz w:val="24"/>
          <w:szCs w:val="24"/>
        </w:rPr>
        <w:t xml:space="preserve"> Vietos projekto planuojamų išlaidų tinkamumo vertinimo rezultatas – galimos didžiausios paramos sumos vietos projektui įgyvendinti nustatymas.</w:t>
      </w:r>
    </w:p>
    <w:p w:rsidR="000D48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0D483E" w:rsidRPr="00377E3E">
        <w:rPr>
          <w:rFonts w:ascii="Times New Roman" w:hAnsi="Times New Roman" w:cs="Times New Roman"/>
          <w:sz w:val="24"/>
          <w:szCs w:val="24"/>
        </w:rPr>
        <w:t>. Jeigu atliekant planuojamų išlaidų tinkamumo vertinimą yra nustatoma trūkumų</w:t>
      </w:r>
      <w:r w:rsidR="009B288C">
        <w:rPr>
          <w:rFonts w:ascii="Times New Roman" w:hAnsi="Times New Roman" w:cs="Times New Roman"/>
          <w:sz w:val="24"/>
          <w:szCs w:val="24"/>
        </w:rPr>
        <w:t>,</w:t>
      </w:r>
      <w:r w:rsidR="000D483E" w:rsidRPr="00377E3E">
        <w:rPr>
          <w:rFonts w:ascii="Times New Roman" w:hAnsi="Times New Roman" w:cs="Times New Roman"/>
          <w:sz w:val="24"/>
          <w:szCs w:val="24"/>
        </w:rPr>
        <w:t xml:space="preserve"> VPS vykdytoja pasiūlo pareiškėjui pašalinti planuoj</w:t>
      </w:r>
      <w:r w:rsidR="00377E3E" w:rsidRPr="00377E3E">
        <w:rPr>
          <w:rFonts w:ascii="Times New Roman" w:hAnsi="Times New Roman" w:cs="Times New Roman"/>
          <w:sz w:val="24"/>
          <w:szCs w:val="24"/>
        </w:rPr>
        <w:t>amų išlaidų pagrįstumo trūkumus:</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.1. prašyme pašalinti trūkumus nurodoma, kokie trūkumai turi būti pašalinti, taip pat nurodomas 5 (penkių) darbo dienų terminas. Prašymas pašalinti planuojamų išlaidų pagrįstumo trūkumus turi būti siunčiamas tokiu būdu, kokį pareiškėjas yra nurodęs vietos projekto paraiškoje;</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.2. jeigu pareiškėjas per VPS vykdytojos nurodytą terminą planuojamų išlaidų pagrįstumo trūkumų nepašalina arba</w:t>
      </w:r>
      <w:r w:rsidR="0055107A">
        <w:rPr>
          <w:rFonts w:ascii="Times New Roman" w:hAnsi="Times New Roman" w:cs="Times New Roman"/>
          <w:sz w:val="24"/>
          <w:szCs w:val="24"/>
        </w:rPr>
        <w:t xml:space="preserve"> pašalina netinkamai, VPS vykdytoja turi teisę siųsti </w:t>
      </w:r>
      <w:r w:rsidR="00455A63">
        <w:rPr>
          <w:rFonts w:ascii="Times New Roman" w:hAnsi="Times New Roman" w:cs="Times New Roman"/>
          <w:sz w:val="24"/>
          <w:szCs w:val="24"/>
        </w:rPr>
        <w:t xml:space="preserve">antrąjį </w:t>
      </w:r>
      <w:r w:rsidR="00455A63" w:rsidRPr="00BB1328">
        <w:rPr>
          <w:rFonts w:ascii="Times New Roman" w:hAnsi="Times New Roman" w:cs="Times New Roman"/>
          <w:sz w:val="24"/>
          <w:szCs w:val="24"/>
        </w:rPr>
        <w:t>paklausimą (jeigu priimamas sprendimas naudotis antrojo pakl</w:t>
      </w:r>
      <w:r w:rsidR="00AE5C81" w:rsidRPr="00BB1328">
        <w:rPr>
          <w:rFonts w:ascii="Times New Roman" w:hAnsi="Times New Roman" w:cs="Times New Roman"/>
          <w:sz w:val="24"/>
          <w:szCs w:val="24"/>
        </w:rPr>
        <w:t>a</w:t>
      </w:r>
      <w:r w:rsidR="00455A63" w:rsidRPr="00BB1328">
        <w:rPr>
          <w:rFonts w:ascii="Times New Roman" w:hAnsi="Times New Roman" w:cs="Times New Roman"/>
          <w:sz w:val="24"/>
          <w:szCs w:val="24"/>
        </w:rPr>
        <w:t>usimo teise, jis turi būti taikomas visoms to paties kvietimo teikti vietos projektus gautoms vietos projektų paraiškoms) arba</w:t>
      </w:r>
      <w:r w:rsidR="00455A63">
        <w:rPr>
          <w:rFonts w:ascii="Times New Roman" w:hAnsi="Times New Roman" w:cs="Times New Roman"/>
          <w:sz w:val="24"/>
          <w:szCs w:val="24"/>
        </w:rPr>
        <w:t xml:space="preserve"> baigia </w:t>
      </w:r>
      <w:r w:rsidR="0055107A">
        <w:rPr>
          <w:rFonts w:ascii="Times New Roman" w:hAnsi="Times New Roman" w:cs="Times New Roman"/>
          <w:sz w:val="24"/>
          <w:szCs w:val="24"/>
        </w:rPr>
        <w:t xml:space="preserve">vietos projekto vertinimą – pripažįsta, kad planuojamos išlaidos pagrįstos netinkamai – vietos projekto paraiška pripažįstama netinkama. Po visų to paties kvietimo metu gautų vietos projektų paraiškų vertinimo, VPS vykdytojos darbuotojai siūlo vietos projektų atrankos komitetui išbraukti netinkamą vietos projekto paraišką iš vietos projektų paraiškų </w:t>
      </w:r>
      <w:r w:rsidR="00455A63">
        <w:rPr>
          <w:rFonts w:ascii="Times New Roman" w:hAnsi="Times New Roman" w:cs="Times New Roman"/>
          <w:sz w:val="24"/>
          <w:szCs w:val="24"/>
        </w:rPr>
        <w:t>sąrašo ir toliau neadministruoti</w:t>
      </w:r>
      <w:r w:rsidR="0055107A">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0D483E"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0D483E" w:rsidRPr="0055107A">
        <w:rPr>
          <w:rFonts w:ascii="Times New Roman" w:hAnsi="Times New Roman" w:cs="Times New Roman"/>
          <w:sz w:val="24"/>
          <w:szCs w:val="24"/>
        </w:rPr>
        <w:t>.</w:t>
      </w:r>
      <w:r w:rsidR="000D483E">
        <w:rPr>
          <w:rFonts w:ascii="Times New Roman" w:hAnsi="Times New Roman" w:cs="Times New Roman"/>
          <w:sz w:val="24"/>
          <w:szCs w:val="24"/>
        </w:rPr>
        <w:t xml:space="preserve"> Pabaigus visų to paties kvietimo metu gautų vietos projektų planuojamų išlaidų tinkamumo vertinimą ir nustačius didžiausias galimas paramos sumas jiems įgyvendinti</w:t>
      </w:r>
      <w:r w:rsidR="00925CB1">
        <w:rPr>
          <w:rFonts w:ascii="Times New Roman" w:hAnsi="Times New Roman" w:cs="Times New Roman"/>
          <w:sz w:val="24"/>
          <w:szCs w:val="24"/>
        </w:rPr>
        <w:t>, nustatoma, ar visiems vietos projektams, kurių planuojamų išlaidų tinkamumas įvertintas teigiamai, užtenka konkretaus kvietimo teikti vietos projektus biudžeto (toliau – kvietimo biudžetas) lėšų.</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18</w:t>
      </w:r>
      <w:r w:rsidR="00925CB1" w:rsidRPr="0055107A">
        <w:rPr>
          <w:rFonts w:ascii="Times New Roman" w:hAnsi="Times New Roman" w:cs="Times New Roman"/>
          <w:sz w:val="24"/>
          <w:szCs w:val="24"/>
        </w:rPr>
        <w:t>. Jeigu visiems vietos projektams, kurių planuojamų išlaidų tinkamumas įvertintas teigiamai, užtenka konkretaus kvietimo biudžeto lėšų, pirminės vietos projektų paraiškų vertinimas laikomas baigtu:</w:t>
      </w:r>
    </w:p>
    <w:p w:rsidR="00F5043C" w:rsidRDefault="00C146F3" w:rsidP="00F504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925CB1">
        <w:rPr>
          <w:rFonts w:ascii="Times New Roman" w:hAnsi="Times New Roman" w:cs="Times New Roman"/>
          <w:sz w:val="24"/>
          <w:szCs w:val="24"/>
        </w:rPr>
        <w:t xml:space="preserve">.1. </w:t>
      </w:r>
      <w:r w:rsidR="00925CB1" w:rsidRPr="00F5043C">
        <w:rPr>
          <w:rFonts w:ascii="Times New Roman" w:hAnsi="Times New Roman" w:cs="Times New Roman"/>
          <w:sz w:val="24"/>
          <w:szCs w:val="24"/>
        </w:rPr>
        <w:t>visiems šiems pareiškėjams siunčiamas informacinis pranešimas</w:t>
      </w:r>
      <w:r w:rsidR="00F5043C">
        <w:rPr>
          <w:rFonts w:ascii="Times New Roman" w:hAnsi="Times New Roman" w:cs="Times New Roman"/>
          <w:sz w:val="24"/>
          <w:szCs w:val="24"/>
        </w:rPr>
        <w:t>, kuriame turi būti bent ši informacija</w:t>
      </w:r>
      <w:r w:rsidR="003D2B12">
        <w:rPr>
          <w:rFonts w:ascii="Times New Roman" w:hAnsi="Times New Roman" w:cs="Times New Roman"/>
          <w:sz w:val="24"/>
          <w:szCs w:val="24"/>
        </w:rPr>
        <w:t xml:space="preserve"> (informacinis pranešimas siunčiamas el. pašto adresu, kokį pareiškėjas yra nurodęs vietos projekto paraiškoje):</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18</w:t>
      </w:r>
      <w:r w:rsidR="00F5043C">
        <w:rPr>
          <w:rFonts w:ascii="Times New Roman" w:hAnsi="Times New Roman" w:cs="Times New Roman"/>
          <w:sz w:val="24"/>
          <w:szCs w:val="24"/>
        </w:rPr>
        <w:t xml:space="preserve">.1.1. </w:t>
      </w:r>
      <w:r w:rsidR="00F5043C" w:rsidRPr="00EF43B4">
        <w:rPr>
          <w:rFonts w:ascii="Times New Roman" w:hAnsi="Times New Roman"/>
          <w:sz w:val="24"/>
          <w:szCs w:val="24"/>
        </w:rPr>
        <w:t xml:space="preserve">patvirtinimas, kad jų vietos projekto idėja pripažinta sukuriančia pakankamą pridėtinę vertę siekiant VPS tikslų už pagrįstą kainą ir galėtų būti finansuojama iš paramos VPS įgyvendinti, jeigu bus išpildytos visos patvirtintame </w:t>
      </w:r>
      <w:r w:rsidR="00067FAA" w:rsidRPr="002E1524">
        <w:rPr>
          <w:rFonts w:ascii="Times New Roman" w:hAnsi="Times New Roman"/>
          <w:sz w:val="24"/>
          <w:szCs w:val="24"/>
        </w:rPr>
        <w:t>A</w:t>
      </w:r>
      <w:r w:rsidR="002E1524" w:rsidRPr="002E1524">
        <w:rPr>
          <w:rFonts w:ascii="Times New Roman" w:hAnsi="Times New Roman"/>
          <w:sz w:val="24"/>
          <w:szCs w:val="24"/>
        </w:rPr>
        <w:t>prašo</w:t>
      </w:r>
      <w:r w:rsidR="002E1524">
        <w:rPr>
          <w:rFonts w:ascii="Times New Roman" w:hAnsi="Times New Roman"/>
          <w:sz w:val="24"/>
          <w:szCs w:val="24"/>
        </w:rPr>
        <w:t xml:space="preserve"> 23–24 punktuose</w:t>
      </w:r>
      <w:r w:rsidR="00F5043C" w:rsidRPr="00EF43B4">
        <w:rPr>
          <w:rFonts w:ascii="Times New Roman" w:hAnsi="Times New Roman"/>
          <w:sz w:val="24"/>
          <w:szCs w:val="24"/>
        </w:rPr>
        <w:t xml:space="preserve"> nurodytos tinkamumo finansuoti sąlygos;</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.1.2. </w:t>
      </w:r>
      <w:r w:rsidR="00F5043C" w:rsidRPr="00EF43B4">
        <w:rPr>
          <w:rFonts w:ascii="Times New Roman" w:hAnsi="Times New Roman"/>
          <w:sz w:val="24"/>
          <w:szCs w:val="24"/>
        </w:rPr>
        <w:t xml:space="preserve">kvietimas </w:t>
      </w:r>
      <w:r w:rsidR="00F5043C">
        <w:rPr>
          <w:rFonts w:ascii="Times New Roman" w:hAnsi="Times New Roman"/>
          <w:sz w:val="24"/>
          <w:szCs w:val="24"/>
        </w:rPr>
        <w:t>pareiškėjui</w:t>
      </w:r>
      <w:r w:rsidR="00F5043C" w:rsidRPr="00EF43B4">
        <w:rPr>
          <w:rFonts w:ascii="Times New Roman" w:hAnsi="Times New Roman"/>
          <w:sz w:val="24"/>
          <w:szCs w:val="24"/>
        </w:rPr>
        <w:t xml:space="preserve"> pateikti galutinę vietos projekto paraišką ir pridėti visus patvirtintame </w:t>
      </w:r>
      <w:r w:rsidR="004B1F43">
        <w:rPr>
          <w:rFonts w:ascii="Times New Roman" w:hAnsi="Times New Roman"/>
          <w:sz w:val="24"/>
          <w:szCs w:val="24"/>
        </w:rPr>
        <w:t>A</w:t>
      </w:r>
      <w:r w:rsidR="00F5043C" w:rsidRPr="00EF43B4">
        <w:rPr>
          <w:rFonts w:ascii="Times New Roman" w:hAnsi="Times New Roman"/>
          <w:sz w:val="24"/>
          <w:szCs w:val="24"/>
        </w:rPr>
        <w:t>praše nurodytus dokumentus;</w:t>
      </w:r>
    </w:p>
    <w:p w:rsidR="00F5043C" w:rsidRPr="00EF43B4"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.1.3. </w:t>
      </w:r>
      <w:r w:rsidR="00F5043C" w:rsidRPr="00EF43B4">
        <w:rPr>
          <w:rFonts w:ascii="Times New Roman" w:hAnsi="Times New Roman"/>
          <w:sz w:val="24"/>
          <w:szCs w:val="24"/>
        </w:rPr>
        <w:t xml:space="preserve">kvietimo pateikti galutinę vietos projekto paraišką galiojimo laikas, kuris turi būti ne trumpesnis negu </w:t>
      </w:r>
      <w:r w:rsidR="00F5043C">
        <w:rPr>
          <w:rFonts w:ascii="Times New Roman" w:hAnsi="Times New Roman"/>
          <w:sz w:val="24"/>
          <w:szCs w:val="24"/>
        </w:rPr>
        <w:t>2 (</w:t>
      </w:r>
      <w:r w:rsidR="00F5043C" w:rsidRPr="00EF43B4">
        <w:rPr>
          <w:rFonts w:ascii="Times New Roman" w:hAnsi="Times New Roman"/>
          <w:sz w:val="24"/>
          <w:szCs w:val="24"/>
        </w:rPr>
        <w:t>dvi</w:t>
      </w:r>
      <w:r w:rsidR="00F5043C">
        <w:rPr>
          <w:rFonts w:ascii="Times New Roman" w:hAnsi="Times New Roman"/>
          <w:sz w:val="24"/>
          <w:szCs w:val="24"/>
        </w:rPr>
        <w:t>)</w:t>
      </w:r>
      <w:r w:rsidR="00F5043C" w:rsidRPr="00EF43B4">
        <w:rPr>
          <w:rFonts w:ascii="Times New Roman" w:hAnsi="Times New Roman"/>
          <w:sz w:val="24"/>
          <w:szCs w:val="24"/>
        </w:rPr>
        <w:t xml:space="preserve"> savaitės ir ne ilgesnis kaip </w:t>
      </w:r>
      <w:r w:rsidR="00F5043C">
        <w:rPr>
          <w:rFonts w:ascii="Times New Roman" w:hAnsi="Times New Roman"/>
          <w:sz w:val="24"/>
          <w:szCs w:val="24"/>
        </w:rPr>
        <w:t>1 (</w:t>
      </w:r>
      <w:r w:rsidR="00F5043C" w:rsidRPr="00EF43B4">
        <w:rPr>
          <w:rFonts w:ascii="Times New Roman" w:hAnsi="Times New Roman"/>
          <w:sz w:val="24"/>
          <w:szCs w:val="24"/>
        </w:rPr>
        <w:t>vienas</w:t>
      </w:r>
      <w:r w:rsidR="00F5043C">
        <w:rPr>
          <w:rFonts w:ascii="Times New Roman" w:hAnsi="Times New Roman"/>
          <w:sz w:val="24"/>
          <w:szCs w:val="24"/>
        </w:rPr>
        <w:t>)</w:t>
      </w:r>
      <w:r w:rsidR="00F5043C" w:rsidRPr="00EF43B4">
        <w:rPr>
          <w:rFonts w:ascii="Times New Roman" w:hAnsi="Times New Roman"/>
          <w:sz w:val="24"/>
          <w:szCs w:val="24"/>
        </w:rPr>
        <w:t xml:space="preserve"> mėnuo nuo informacinio pranešimo įteikimo dienos;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.2. jeigu pareiškėjas per informaciniame pranešime nurodytą terminą pateikia galutinę vietos projekto paraišką, vietos projekto paraiška perduodama į kitą vietos projekto paraiškos vertinimo etapą – atliekamas galutinės vietos projekto paraiškos administracinės atitikties vertinimas;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.3. jeigu pareiškėjas per informaciniame pranešime nurodytą terminą nepateikia galutinės vietos projekto paraiškos, jo vietos projekto paraiška pripažįstama netinkama. Pabaigęs visų to paties kvietimo metu gautų vietos projektų paraiškų vertinimą, VPS vykdytojos darbuotojai siūlo vietos projektų atrankos k</w:t>
      </w:r>
      <w:r w:rsidR="000C22C5">
        <w:rPr>
          <w:rFonts w:ascii="Times New Roman" w:hAnsi="Times New Roman" w:cs="Times New Roman"/>
          <w:sz w:val="24"/>
          <w:szCs w:val="24"/>
        </w:rPr>
        <w:t>omitetui išbraukti vietos projek</w:t>
      </w:r>
      <w:r w:rsidR="00925CB1">
        <w:rPr>
          <w:rFonts w:ascii="Times New Roman" w:hAnsi="Times New Roman" w:cs="Times New Roman"/>
          <w:sz w:val="24"/>
          <w:szCs w:val="24"/>
        </w:rPr>
        <w:t>tą iš vietos projektų sąrašo ir toliau</w:t>
      </w:r>
      <w:r w:rsidR="000C22C5">
        <w:rPr>
          <w:rFonts w:ascii="Times New Roman" w:hAnsi="Times New Roman" w:cs="Times New Roman"/>
          <w:sz w:val="24"/>
          <w:szCs w:val="24"/>
        </w:rPr>
        <w:t xml:space="preserve"> neadministruoti. Pareiškėjas apie vietos projektų atrankos komiteto sprendimą ir sprendimo priežastis informuojamas per 5 (penkias) darbo dienas nuo sprendimo priėmimo dienos.</w:t>
      </w:r>
    </w:p>
    <w:p w:rsidR="0010738A"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10738A">
        <w:rPr>
          <w:rFonts w:ascii="Times New Roman" w:hAnsi="Times New Roman" w:cs="Times New Roman"/>
          <w:sz w:val="24"/>
          <w:szCs w:val="24"/>
        </w:rPr>
        <w:t>. Jeigu visiems vietos projektams, kurių planuojamų išlaidų tinkamumas įvertintas teigiamai, neužtenka konkretaus kvietimo biudžeto lėšų, pirminių vietos projektų paraiškų vertinimas tęsiamas tolia</w:t>
      </w:r>
      <w:r w:rsidR="00B01D6C">
        <w:rPr>
          <w:rFonts w:ascii="Times New Roman" w:hAnsi="Times New Roman" w:cs="Times New Roman"/>
          <w:sz w:val="24"/>
          <w:szCs w:val="24"/>
        </w:rPr>
        <w:t>u:</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 (septyniasdešimt) surinkusios pir</w:t>
      </w:r>
      <w:r w:rsidR="00F5043C">
        <w:rPr>
          <w:rFonts w:ascii="Times New Roman" w:hAnsi="Times New Roman" w:cs="Times New Roman"/>
          <w:sz w:val="24"/>
          <w:szCs w:val="24"/>
        </w:rPr>
        <w:t>minės vietos projekto paraiškos</w:t>
      </w:r>
      <w:r w:rsidR="00B01D6C">
        <w:rPr>
          <w:rFonts w:ascii="Times New Roman" w:hAnsi="Times New Roman" w:cs="Times New Roman"/>
          <w:sz w:val="24"/>
          <w:szCs w:val="24"/>
        </w:rPr>
        <w:t>;</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.2. vietos projektų pirmajame prioritetiniame sąraše riba tarp finansuotinų ir  nefinansuotinų vietos projektų nustatoma įvertinus, kiek iš kvietimo biudžeto lėšų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lėšų (toliau – pereinamasis balas). Vertinimo metu naudojami dviejų šaltinių duomenys: kvietimo biudžeto suma (</w:t>
      </w:r>
      <w:proofErr w:type="spellStart"/>
      <w:r w:rsidR="00B01D6C">
        <w:rPr>
          <w:rFonts w:ascii="Times New Roman" w:hAnsi="Times New Roman" w:cs="Times New Roman"/>
          <w:sz w:val="24"/>
          <w:szCs w:val="24"/>
        </w:rPr>
        <w:t>Eur</w:t>
      </w:r>
      <w:proofErr w:type="spellEnd"/>
      <w:r w:rsidR="00B01D6C">
        <w:rPr>
          <w:rFonts w:ascii="Times New Roman" w:hAnsi="Times New Roman" w:cs="Times New Roman"/>
          <w:sz w:val="24"/>
          <w:szCs w:val="24"/>
        </w:rPr>
        <w:t xml:space="preserve">) pagal atskiras VPS </w:t>
      </w:r>
      <w:r w:rsidR="00B01D6C" w:rsidRPr="00D20AC8">
        <w:rPr>
          <w:rFonts w:ascii="Times New Roman" w:hAnsi="Times New Roman" w:cs="Times New Roman"/>
          <w:sz w:val="24"/>
          <w:szCs w:val="24"/>
        </w:rPr>
        <w:t>priemones ar veiklos sritis ir</w:t>
      </w:r>
      <w:r w:rsidR="00B01D6C">
        <w:rPr>
          <w:rFonts w:ascii="Times New Roman" w:hAnsi="Times New Roman" w:cs="Times New Roman"/>
          <w:sz w:val="24"/>
          <w:szCs w:val="24"/>
        </w:rPr>
        <w:t xml:space="preserve"> vietos projektų paraiškų tinkamumo vertinimo metu </w:t>
      </w:r>
      <w:r w:rsidR="006721D8">
        <w:rPr>
          <w:rFonts w:ascii="Times New Roman" w:hAnsi="Times New Roman" w:cs="Times New Roman"/>
          <w:sz w:val="24"/>
          <w:szCs w:val="24"/>
        </w:rPr>
        <w:t>nustatytų galimų didžiausių paramų vietos projektams įgyvendinti sumos (</w:t>
      </w:r>
      <w:proofErr w:type="spellStart"/>
      <w:r w:rsidR="006721D8">
        <w:rPr>
          <w:rFonts w:ascii="Times New Roman" w:hAnsi="Times New Roman" w:cs="Times New Roman"/>
          <w:sz w:val="24"/>
          <w:szCs w:val="24"/>
        </w:rPr>
        <w:t>Eur</w:t>
      </w:r>
      <w:proofErr w:type="spellEnd"/>
      <w:r w:rsidR="006721D8">
        <w:rPr>
          <w:rFonts w:ascii="Times New Roman" w:hAnsi="Times New Roman" w:cs="Times New Roman"/>
          <w:sz w:val="24"/>
          <w:szCs w:val="24"/>
        </w:rPr>
        <w:t>);</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6721D8">
        <w:rPr>
          <w:rFonts w:ascii="Times New Roman" w:hAnsi="Times New Roman" w:cs="Times New Roman"/>
          <w:sz w:val="24"/>
          <w:szCs w:val="24"/>
        </w:rPr>
        <w:t>.3. jeigu keliems vietos projektams, pateiktiems to paties kvietimo teikti vietos projektus</w:t>
      </w:r>
      <w:r w:rsidR="00E106B3">
        <w:rPr>
          <w:rFonts w:ascii="Times New Roman" w:hAnsi="Times New Roman" w:cs="Times New Roman"/>
          <w:sz w:val="24"/>
          <w:szCs w:val="24"/>
        </w:rPr>
        <w:t xml:space="preserve"> metu, vietos projektų pridėtinės vertės (kokybės) vertinimo metu skiriama ta pati balų suma ir ji yra žemiau pereinamojo balo, tačiau daliai vienodą balų skaičių surinkusių vietos projektų užtenka kvietimo biudžeto lėšų, vietos projektų atrankos komitetas turi teisę nuspręsti sudaryti antrąjį prioritetinį sąrašą pagal antrinius prioritetinius kriterijus – sudėlioti pirmumo tvarka visas vietos projekto paraiškas, surinkusias vienodą balų skaičių ir esančias žemiau pereinamojo balo</w:t>
      </w:r>
      <w:r w:rsidR="00F5043C">
        <w:rPr>
          <w:rFonts w:ascii="Times New Roman" w:hAnsi="Times New Roman" w:cs="Times New Roman"/>
          <w:sz w:val="24"/>
          <w:szCs w:val="24"/>
        </w:rPr>
        <w:t>, ir pripažinti dalį (kuriai užtektų kvietimo teikti vietos projektus)</w:t>
      </w:r>
      <w:r w:rsidR="00AE5C81">
        <w:rPr>
          <w:rFonts w:ascii="Times New Roman" w:hAnsi="Times New Roman" w:cs="Times New Roman"/>
          <w:sz w:val="24"/>
          <w:szCs w:val="24"/>
        </w:rPr>
        <w:t xml:space="preserve"> vietos projektų finansuotinais</w:t>
      </w:r>
      <w:r w:rsidR="00E106B3">
        <w:rPr>
          <w:rFonts w:ascii="Times New Roman" w:hAnsi="Times New Roman" w:cs="Times New Roman"/>
          <w:sz w:val="24"/>
          <w:szCs w:val="24"/>
        </w:rPr>
        <w:t xml:space="preserve"> </w:t>
      </w:r>
      <w:r w:rsidR="00904393">
        <w:rPr>
          <w:rFonts w:ascii="Times New Roman" w:hAnsi="Times New Roman" w:cs="Times New Roman"/>
          <w:sz w:val="24"/>
          <w:szCs w:val="24"/>
        </w:rPr>
        <w:t>iš paramos VPS įgyvendinti lėšų:</w:t>
      </w:r>
    </w:p>
    <w:p w:rsidR="00720A81" w:rsidRDefault="004B1F43" w:rsidP="00720A81">
      <w:pPr>
        <w:spacing w:after="0" w:line="240" w:lineRule="auto"/>
        <w:ind w:firstLine="567"/>
        <w:jc w:val="both"/>
        <w:rPr>
          <w:rFonts w:ascii="Times New Roman" w:hAnsi="Times New Roman"/>
          <w:sz w:val="24"/>
          <w:szCs w:val="24"/>
        </w:rPr>
      </w:pPr>
      <w:r>
        <w:rPr>
          <w:rFonts w:ascii="Times New Roman" w:hAnsi="Times New Roman"/>
          <w:sz w:val="24"/>
          <w:szCs w:val="24"/>
        </w:rPr>
        <w:t>19.3.1</w:t>
      </w:r>
      <w:r w:rsidR="00C146F3">
        <w:rPr>
          <w:rFonts w:ascii="Times New Roman" w:hAnsi="Times New Roman"/>
          <w:sz w:val="24"/>
          <w:szCs w:val="24"/>
        </w:rPr>
        <w:t xml:space="preserve">. </w:t>
      </w:r>
      <w:r w:rsidR="00C146F3" w:rsidRPr="007D37EB">
        <w:rPr>
          <w:rFonts w:ascii="Times New Roman" w:hAnsi="Times New Roman"/>
          <w:sz w:val="24"/>
          <w:szCs w:val="24"/>
        </w:rPr>
        <w:t xml:space="preserve">vietos projekto tikslinė grupė – </w:t>
      </w:r>
      <w:r w:rsidR="007D37EB" w:rsidRPr="007D37EB">
        <w:rPr>
          <w:rFonts w:ascii="Times New Roman" w:hAnsi="Times New Roman"/>
          <w:sz w:val="24"/>
          <w:szCs w:val="24"/>
        </w:rPr>
        <w:t>vietos</w:t>
      </w:r>
      <w:r w:rsidR="007D37EB">
        <w:rPr>
          <w:rFonts w:ascii="Times New Roman" w:hAnsi="Times New Roman"/>
          <w:sz w:val="24"/>
          <w:szCs w:val="24"/>
        </w:rPr>
        <w:t xml:space="preserve"> projektų pareiškėjai ir vykdytojai;</w:t>
      </w:r>
    </w:p>
    <w:p w:rsidR="00C146F3" w:rsidRDefault="004B1F43" w:rsidP="00720A81">
      <w:pPr>
        <w:spacing w:after="0" w:line="240" w:lineRule="auto"/>
        <w:ind w:firstLine="567"/>
        <w:jc w:val="both"/>
        <w:rPr>
          <w:rFonts w:ascii="Times New Roman" w:hAnsi="Times New Roman"/>
          <w:sz w:val="24"/>
          <w:szCs w:val="24"/>
        </w:rPr>
      </w:pPr>
      <w:r w:rsidRPr="002E1524">
        <w:rPr>
          <w:rFonts w:ascii="Times New Roman" w:hAnsi="Times New Roman"/>
          <w:sz w:val="24"/>
          <w:szCs w:val="24"/>
        </w:rPr>
        <w:t>19.3.2</w:t>
      </w:r>
      <w:r w:rsidR="00C146F3" w:rsidRPr="002E1524">
        <w:rPr>
          <w:rFonts w:ascii="Times New Roman" w:hAnsi="Times New Roman"/>
          <w:sz w:val="24"/>
          <w:szCs w:val="24"/>
        </w:rPr>
        <w:t>.</w:t>
      </w:r>
      <w:r w:rsidR="00C146F3">
        <w:rPr>
          <w:rFonts w:ascii="Times New Roman" w:hAnsi="Times New Roman"/>
          <w:sz w:val="24"/>
          <w:szCs w:val="24"/>
        </w:rPr>
        <w:t xml:space="preserve"> pareiškėjas</w:t>
      </w:r>
      <w:r w:rsidR="00C146F3" w:rsidRPr="00EF43B4">
        <w:rPr>
          <w:rFonts w:ascii="Times New Roman" w:hAnsi="Times New Roman"/>
          <w:sz w:val="24"/>
          <w:szCs w:val="24"/>
        </w:rPr>
        <w:t xml:space="preserve"> nėra gavęs paramos iš EŽŪFKP 2014–2020 m</w:t>
      </w:r>
      <w:r w:rsidR="00C146F3">
        <w:rPr>
          <w:rFonts w:ascii="Times New Roman" w:hAnsi="Times New Roman"/>
          <w:sz w:val="24"/>
          <w:szCs w:val="24"/>
        </w:rPr>
        <w:t>etų</w:t>
      </w:r>
      <w:r w:rsidR="00C146F3" w:rsidRPr="00EF43B4">
        <w:rPr>
          <w:rFonts w:ascii="Times New Roman" w:hAnsi="Times New Roman"/>
          <w:sz w:val="24"/>
          <w:szCs w:val="24"/>
        </w:rPr>
        <w:t xml:space="preserve"> finansavimo laikotarpio (taikoma, kai prašoma paramos vietos projektui įgyvendinti iš EŽŪFKP) (siekiama didesnės ES paramos sklaidos);</w:t>
      </w:r>
    </w:p>
    <w:p w:rsidR="00E869BE" w:rsidRDefault="00720A81"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4B1F43" w:rsidRPr="002E1524">
        <w:rPr>
          <w:rFonts w:ascii="Times New Roman" w:hAnsi="Times New Roman"/>
          <w:sz w:val="24"/>
          <w:szCs w:val="24"/>
        </w:rPr>
        <w:t>19.3.3</w:t>
      </w:r>
      <w:r w:rsidRPr="002E1524">
        <w:rPr>
          <w:rFonts w:ascii="Times New Roman" w:hAnsi="Times New Roman"/>
          <w:sz w:val="24"/>
          <w:szCs w:val="24"/>
        </w:rPr>
        <w:t>.</w:t>
      </w:r>
      <w:r>
        <w:rPr>
          <w:rFonts w:ascii="Times New Roman" w:hAnsi="Times New Roman"/>
          <w:sz w:val="24"/>
          <w:szCs w:val="24"/>
        </w:rPr>
        <w:t xml:space="preserve"> pareiškėjas</w:t>
      </w:r>
      <w:r w:rsidRPr="00EF43B4">
        <w:rPr>
          <w:rFonts w:ascii="Times New Roman" w:hAnsi="Times New Roman"/>
          <w:sz w:val="24"/>
          <w:szCs w:val="24"/>
        </w:rPr>
        <w:t xml:space="preserve"> nėra gavęs paramos iš EŽŪFKP 2007–2013 m</w:t>
      </w:r>
      <w:r>
        <w:rPr>
          <w:rFonts w:ascii="Times New Roman" w:hAnsi="Times New Roman"/>
          <w:sz w:val="24"/>
          <w:szCs w:val="24"/>
        </w:rPr>
        <w:t>etų</w:t>
      </w:r>
      <w:r w:rsidRPr="00EF43B4">
        <w:rPr>
          <w:rFonts w:ascii="Times New Roman" w:hAnsi="Times New Roman"/>
          <w:sz w:val="24"/>
          <w:szCs w:val="24"/>
        </w:rPr>
        <w:t>. finansavimo laikotarpio (taikoma, kai prašoma paramos vietos projektui įgyvendinti iš EŽŪFKP) (siekiama didesnės ES paramos sklaidos);</w:t>
      </w:r>
    </w:p>
    <w:p w:rsidR="00C146F3" w:rsidRPr="00720A81" w:rsidRDefault="00E869BE"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4B1F43">
        <w:rPr>
          <w:rFonts w:ascii="Times New Roman" w:hAnsi="Times New Roman" w:cs="Times New Roman"/>
          <w:sz w:val="24"/>
          <w:szCs w:val="24"/>
        </w:rPr>
        <w:t>19.3.4</w:t>
      </w:r>
      <w:r w:rsidR="00C146F3">
        <w:rPr>
          <w:rFonts w:ascii="Times New Roman" w:hAnsi="Times New Roman" w:cs="Times New Roman"/>
          <w:sz w:val="24"/>
          <w:szCs w:val="24"/>
        </w:rPr>
        <w:t xml:space="preserve">. </w:t>
      </w:r>
      <w:r w:rsidR="00C146F3" w:rsidRPr="00EF43B4">
        <w:rPr>
          <w:rFonts w:ascii="Times New Roman" w:hAnsi="Times New Roman"/>
          <w:sz w:val="24"/>
          <w:szCs w:val="24"/>
        </w:rPr>
        <w:t>prašoma mažesnė paramos suma vietos projektui įgyvendinti.</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607A9A">
        <w:rPr>
          <w:rFonts w:ascii="Times New Roman" w:hAnsi="Times New Roman" w:cs="Times New Roman"/>
          <w:sz w:val="24"/>
          <w:szCs w:val="24"/>
        </w:rPr>
        <w:t xml:space="preserve">. </w:t>
      </w:r>
      <w:r w:rsidR="00607A9A" w:rsidRPr="00EF43B4">
        <w:rPr>
          <w:rFonts w:ascii="Times New Roman" w:hAnsi="Times New Roman"/>
          <w:sz w:val="24"/>
          <w:szCs w:val="24"/>
        </w:rPr>
        <w:t xml:space="preserve">Jeigu vietos projektui, surinkusiam ne mažiau kaip 70 balų, po pirmojo prioritetinio sąrašo įvertinimo ir antrojo prioritetinio sąrašo įvertinimo (jeigu toks buvo atliekamas) užtenka kvietimo biudžeto lėšų, </w:t>
      </w:r>
      <w:r w:rsidR="00607A9A" w:rsidRPr="002E1524">
        <w:rPr>
          <w:rFonts w:ascii="Times New Roman" w:eastAsia="Times New Roman" w:hAnsi="Times New Roman" w:cs="Times New Roman"/>
          <w:sz w:val="24"/>
          <w:szCs w:val="24"/>
        </w:rPr>
        <w:t xml:space="preserve">šio </w:t>
      </w:r>
      <w:r w:rsidRPr="002E1524">
        <w:rPr>
          <w:rFonts w:ascii="Times New Roman" w:eastAsia="Times New Roman" w:hAnsi="Times New Roman" w:cs="Times New Roman"/>
          <w:sz w:val="24"/>
          <w:szCs w:val="24"/>
        </w:rPr>
        <w:t>Aprašo 18</w:t>
      </w:r>
      <w:r w:rsidR="00607A9A" w:rsidRPr="002E1524">
        <w:rPr>
          <w:rFonts w:ascii="Times New Roman" w:eastAsia="Times New Roman" w:hAnsi="Times New Roman" w:cs="Times New Roman"/>
          <w:sz w:val="24"/>
          <w:szCs w:val="24"/>
        </w:rPr>
        <w:t xml:space="preserve"> punkto</w:t>
      </w:r>
      <w:r w:rsidR="00607A9A" w:rsidRPr="00EF43B4">
        <w:rPr>
          <w:rFonts w:ascii="Times New Roman" w:eastAsia="Times New Roman" w:hAnsi="Times New Roman" w:cs="Times New Roman"/>
          <w:sz w:val="24"/>
          <w:szCs w:val="24"/>
        </w:rPr>
        <w:t xml:space="preserve"> nustatyta tvarka siūloma parengti galutinę vietos projekto paraišką ir pateikti ją VPS vykdytojai. Po galutinės vietos projekto paraiškos pateikimo atliekamas galutinės vietos projekto paraiškos administracinės atitikties vertinimas.</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7221E4">
        <w:rPr>
          <w:rFonts w:ascii="Times New Roman" w:hAnsi="Times New Roman" w:cs="Times New Roman"/>
          <w:sz w:val="24"/>
          <w:szCs w:val="24"/>
        </w:rPr>
        <w:t>. Jeigu vietos projektui, surinkusiam ne mažiau kaip 70 balų, po pirmojo prioritetinio  sąrašo įvertinimo ir antrojo prioritetinio sąrašo įvertinimo (jeigu toks buvo atliekamas) neužtenka kvietimo biudžeto lėšų, jis įrašomas į rezervinių</w:t>
      </w:r>
      <w:r w:rsidR="00607A9A">
        <w:rPr>
          <w:rFonts w:ascii="Times New Roman" w:hAnsi="Times New Roman" w:cs="Times New Roman"/>
          <w:sz w:val="24"/>
          <w:szCs w:val="24"/>
        </w:rPr>
        <w:t xml:space="preserve"> vietos projektų sąrašą, kuris sudaromas ir administruojamas Vietos projektų administravimo taisyklių 109–113 punktų nustatyta tvarka.</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9011A">
        <w:rPr>
          <w:rFonts w:ascii="Times New Roman" w:hAnsi="Times New Roman" w:cs="Times New Roman"/>
          <w:sz w:val="24"/>
          <w:szCs w:val="24"/>
        </w:rPr>
        <w:t xml:space="preserve">. </w:t>
      </w:r>
      <w:r w:rsidR="00607A9A" w:rsidRPr="00EF43B4">
        <w:rPr>
          <w:rFonts w:ascii="Times New Roman" w:hAnsi="Times New Roman" w:cs="Times New Roman"/>
          <w:sz w:val="24"/>
          <w:szCs w:val="24"/>
        </w:rPr>
        <w:t xml:space="preserve">Pirminių vietos projektų paraiškų </w:t>
      </w:r>
      <w:r w:rsidR="00607A9A" w:rsidRPr="00EF43B4">
        <w:rPr>
          <w:rFonts w:ascii="Times New Roman" w:eastAsia="Times New Roman" w:hAnsi="Times New Roman" w:cs="Times New Roman"/>
          <w:sz w:val="24"/>
          <w:szCs w:val="24"/>
        </w:rPr>
        <w:t xml:space="preserve">vertinimo rezultatai turi būti pateikti Agentūrai. </w:t>
      </w:r>
      <w:r w:rsidR="00607A9A" w:rsidRPr="00C47D7D">
        <w:rPr>
          <w:rFonts w:ascii="Times New Roman" w:eastAsia="Times New Roman" w:hAnsi="Times New Roman" w:cs="Times New Roman"/>
          <w:sz w:val="24"/>
          <w:szCs w:val="24"/>
        </w:rPr>
        <w:t>Privaloma pateikti informacija: VPS priemonė (-ės</w:t>
      </w:r>
      <w:r w:rsidR="00607A9A" w:rsidRPr="00D20AC8">
        <w:rPr>
          <w:rFonts w:ascii="Times New Roman" w:eastAsia="Times New Roman" w:hAnsi="Times New Roman" w:cs="Times New Roman"/>
          <w:sz w:val="24"/>
          <w:szCs w:val="24"/>
        </w:rPr>
        <w:t>) ir (arba) veiklos sritis (-</w:t>
      </w:r>
      <w:proofErr w:type="spellStart"/>
      <w:r w:rsidR="00607A9A" w:rsidRPr="00D20AC8">
        <w:rPr>
          <w:rFonts w:ascii="Times New Roman" w:eastAsia="Times New Roman" w:hAnsi="Times New Roman" w:cs="Times New Roman"/>
          <w:sz w:val="24"/>
          <w:szCs w:val="24"/>
        </w:rPr>
        <w:t>ys</w:t>
      </w:r>
      <w:proofErr w:type="spellEnd"/>
      <w:r w:rsidR="00607A9A" w:rsidRPr="00D20AC8">
        <w:rPr>
          <w:rFonts w:ascii="Times New Roman" w:eastAsia="Times New Roman" w:hAnsi="Times New Roman" w:cs="Times New Roman"/>
          <w:sz w:val="24"/>
          <w:szCs w:val="24"/>
        </w:rPr>
        <w:t>),</w:t>
      </w:r>
      <w:r w:rsidR="00607A9A" w:rsidRPr="00C47D7D">
        <w:rPr>
          <w:rFonts w:ascii="Times New Roman" w:eastAsia="Times New Roman" w:hAnsi="Times New Roman" w:cs="Times New Roman"/>
          <w:sz w:val="24"/>
          <w:szCs w:val="24"/>
        </w:rPr>
        <w:t xml:space="preserve"> pagal kurią (-</w:t>
      </w:r>
      <w:proofErr w:type="spellStart"/>
      <w:r w:rsidR="00607A9A" w:rsidRPr="00C47D7D">
        <w:rPr>
          <w:rFonts w:ascii="Times New Roman" w:eastAsia="Times New Roman" w:hAnsi="Times New Roman" w:cs="Times New Roman"/>
          <w:sz w:val="24"/>
          <w:szCs w:val="24"/>
        </w:rPr>
        <w:t>as</w:t>
      </w:r>
      <w:proofErr w:type="spellEnd"/>
      <w:r w:rsidR="00607A9A" w:rsidRPr="00C47D7D">
        <w:rPr>
          <w:rFonts w:ascii="Times New Roman" w:eastAsia="Times New Roman" w:hAnsi="Times New Roman" w:cs="Times New Roman"/>
          <w:sz w:val="24"/>
          <w:szCs w:val="24"/>
        </w:rPr>
        <w:t>) gautos ir užregistruotos pirminės vietos projektų paraiškos; kvietimo Nr.; pareiškėjai; vietos projektų pavadinimai, vietos projektų paraiškų registracijos kodai; vietos projektų pridėtinės vertės (kokybės) vertinimo rezultatai: vietos projektų pirmasis prioritetinis sąrašas pirmumo tvarka pagal surinktą balų skaičių, nurodant, kuriems pareiškėjams siūloma skirti paramą, o kuriems – ne; taip pat vietos projektų antrasis prioritetinis sąrašas</w:t>
      </w:r>
      <w:r w:rsidR="00607A9A" w:rsidRPr="00C47D7D">
        <w:rPr>
          <w:rFonts w:ascii="Times New Roman" w:eastAsia="Times New Roman" w:hAnsi="Times New Roman" w:cs="Times New Roman"/>
          <w:b/>
          <w:sz w:val="24"/>
          <w:szCs w:val="24"/>
        </w:rPr>
        <w:t xml:space="preserve"> </w:t>
      </w:r>
      <w:r w:rsidR="00607A9A" w:rsidRPr="00C47D7D">
        <w:rPr>
          <w:rFonts w:ascii="Times New Roman" w:eastAsia="Times New Roman" w:hAnsi="Times New Roman" w:cs="Times New Roman"/>
          <w:sz w:val="24"/>
          <w:szCs w:val="24"/>
        </w:rPr>
        <w:t>(jeigu buvo taikomas) pirmumo tvarka, nurodant, kuriems pareiškėjams siūloma skirti paramą, o kuriems – ne.</w:t>
      </w:r>
      <w:r w:rsidR="00607A9A" w:rsidRPr="00EF43B4">
        <w:rPr>
          <w:rFonts w:ascii="Times New Roman" w:eastAsia="Times New Roman" w:hAnsi="Times New Roman" w:cs="Times New Roman"/>
          <w:sz w:val="24"/>
          <w:szCs w:val="24"/>
        </w:rPr>
        <w:t xml:space="preserve"> Privaloma informacija turi būti pateikta Agentūrai per </w:t>
      </w:r>
      <w:r w:rsidR="00607A9A">
        <w:rPr>
          <w:rFonts w:ascii="Times New Roman" w:eastAsia="Times New Roman" w:hAnsi="Times New Roman" w:cs="Times New Roman"/>
          <w:sz w:val="24"/>
          <w:szCs w:val="24"/>
        </w:rPr>
        <w:t>5 (penkias)</w:t>
      </w:r>
      <w:r w:rsidR="00607A9A" w:rsidRPr="00EF43B4">
        <w:rPr>
          <w:rFonts w:ascii="Times New Roman" w:eastAsia="Times New Roman" w:hAnsi="Times New Roman" w:cs="Times New Roman"/>
          <w:sz w:val="24"/>
          <w:szCs w:val="24"/>
        </w:rPr>
        <w:t xml:space="preserve"> darbo dienas nuo visų vietos projektų pridėtinės vertės (kokybės) vertinimo pabaigos.</w:t>
      </w:r>
    </w:p>
    <w:p w:rsidR="00B310AB" w:rsidRPr="00607A9A" w:rsidRDefault="00C146F3" w:rsidP="00607A9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23</w:t>
      </w:r>
      <w:r w:rsidR="00B310AB" w:rsidRPr="00607A9A">
        <w:rPr>
          <w:rFonts w:ascii="Times New Roman" w:hAnsi="Times New Roman" w:cs="Times New Roman"/>
          <w:b/>
          <w:sz w:val="24"/>
          <w:szCs w:val="24"/>
        </w:rPr>
        <w:t>. Bendrosios tinkamumo sąlygos, susijusios su ti</w:t>
      </w:r>
      <w:r w:rsidR="00A81479" w:rsidRPr="00607A9A">
        <w:rPr>
          <w:rFonts w:ascii="Times New Roman" w:hAnsi="Times New Roman" w:cs="Times New Roman"/>
          <w:b/>
          <w:sz w:val="24"/>
          <w:szCs w:val="24"/>
        </w:rPr>
        <w:t>nkamomis finansuoti išlaidomis</w:t>
      </w:r>
      <w:r w:rsidR="00EF1322">
        <w:rPr>
          <w:rFonts w:ascii="Times New Roman" w:hAnsi="Times New Roman" w:cs="Times New Roman"/>
          <w:b/>
          <w:sz w:val="24"/>
          <w:szCs w:val="24"/>
        </w:rPr>
        <w:t>,</w:t>
      </w:r>
      <w:r w:rsidR="00A81479" w:rsidRPr="00607A9A">
        <w:rPr>
          <w:rFonts w:ascii="Times New Roman" w:hAnsi="Times New Roman" w:cs="Times New Roman"/>
          <w:b/>
          <w:sz w:val="24"/>
          <w:szCs w:val="24"/>
        </w:rPr>
        <w:t xml:space="preserve"> </w:t>
      </w:r>
      <w:r w:rsidR="00B310AB" w:rsidRPr="00607A9A">
        <w:rPr>
          <w:rFonts w:ascii="Times New Roman" w:hAnsi="Times New Roman" w:cs="Times New Roman"/>
          <w:b/>
          <w:sz w:val="24"/>
          <w:szCs w:val="24"/>
        </w:rPr>
        <w:t>yra šios:</w:t>
      </w:r>
    </w:p>
    <w:p w:rsidR="00B310AB" w:rsidRPr="00B310AB"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A81479">
        <w:rPr>
          <w:rFonts w:ascii="Times New Roman" w:hAnsi="Times New Roman" w:cs="Times New Roman"/>
          <w:sz w:val="24"/>
          <w:szCs w:val="24"/>
        </w:rPr>
        <w:t xml:space="preserve">.1. </w:t>
      </w:r>
      <w:r w:rsidR="00A81479" w:rsidRPr="002E1524">
        <w:rPr>
          <w:rFonts w:ascii="Times New Roman" w:hAnsi="Times New Roman" w:cs="Times New Roman"/>
          <w:sz w:val="24"/>
          <w:szCs w:val="24"/>
        </w:rPr>
        <w:t>nurodytos Aprašo</w:t>
      </w:r>
      <w:r w:rsidR="002E1524" w:rsidRPr="002E1524">
        <w:rPr>
          <w:rFonts w:ascii="Times New Roman" w:hAnsi="Times New Roman" w:cs="Times New Roman"/>
          <w:sz w:val="24"/>
          <w:szCs w:val="24"/>
        </w:rPr>
        <w:t xml:space="preserve"> 26</w:t>
      </w:r>
      <w:r w:rsidR="00C146F3" w:rsidRPr="002E1524">
        <w:rPr>
          <w:rFonts w:ascii="Times New Roman" w:hAnsi="Times New Roman" w:cs="Times New Roman"/>
          <w:sz w:val="24"/>
          <w:szCs w:val="24"/>
        </w:rPr>
        <w:t xml:space="preserve"> punkte, </w:t>
      </w:r>
      <w:r w:rsidR="00D366C8">
        <w:rPr>
          <w:rFonts w:ascii="Times New Roman" w:hAnsi="Times New Roman" w:cs="Times New Roman"/>
          <w:sz w:val="24"/>
          <w:szCs w:val="24"/>
        </w:rPr>
        <w:t>kuriame pateiktas</w:t>
      </w:r>
      <w:r w:rsidR="00A81479" w:rsidRPr="00C146F3">
        <w:rPr>
          <w:rFonts w:ascii="Times New Roman" w:hAnsi="Times New Roman" w:cs="Times New Roman"/>
          <w:sz w:val="24"/>
          <w:szCs w:val="24"/>
        </w:rPr>
        <w:t xml:space="preserve"> ti</w:t>
      </w:r>
      <w:r w:rsidR="00D366C8">
        <w:rPr>
          <w:rFonts w:ascii="Times New Roman" w:hAnsi="Times New Roman" w:cs="Times New Roman"/>
          <w:sz w:val="24"/>
          <w:szCs w:val="24"/>
        </w:rPr>
        <w:t>nkamų finansuoti išlaidų sąrašas</w:t>
      </w:r>
      <w:r w:rsidR="00A81479" w:rsidRPr="00C146F3">
        <w:rPr>
          <w:rFonts w:ascii="Times New Roman" w:hAnsi="Times New Roman" w:cs="Times New Roman"/>
          <w:sz w:val="24"/>
          <w:szCs w:val="24"/>
        </w:rPr>
        <w:t>;</w:t>
      </w:r>
    </w:p>
    <w:p w:rsidR="00B310AB"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B310AB">
        <w:rPr>
          <w:rFonts w:ascii="Times New Roman" w:hAnsi="Times New Roman" w:cs="Times New Roman"/>
          <w:sz w:val="24"/>
          <w:szCs w:val="24"/>
        </w:rPr>
        <w:t xml:space="preserve">.2. </w:t>
      </w:r>
      <w:r w:rsidR="00A81479">
        <w:rPr>
          <w:rFonts w:ascii="Times New Roman" w:hAnsi="Times New Roman" w:cs="Times New Roman"/>
          <w:sz w:val="24"/>
          <w:szCs w:val="24"/>
        </w:rPr>
        <w:t>detaliai išdėstytos pirminėje vietos projekto paraiškoje;</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 xml:space="preserve">.3. tiesiogiai susijusios su vietos projekto įgyvendinimu ir </w:t>
      </w:r>
      <w:r w:rsidR="00997F86">
        <w:rPr>
          <w:rFonts w:ascii="Times New Roman" w:hAnsi="Times New Roman" w:cs="Times New Roman"/>
          <w:sz w:val="24"/>
          <w:szCs w:val="24"/>
        </w:rPr>
        <w:t xml:space="preserve">būtinos (vietos projekto </w:t>
      </w:r>
      <w:r w:rsidR="004B1F43" w:rsidRPr="004B1F43">
        <w:rPr>
          <w:rFonts w:ascii="Times New Roman" w:hAnsi="Times New Roman" w:cs="Times New Roman"/>
          <w:sz w:val="24"/>
          <w:szCs w:val="24"/>
        </w:rPr>
        <w:t xml:space="preserve">tikslai nebūtų pasiekti </w:t>
      </w:r>
      <w:r w:rsidR="00A81479" w:rsidRPr="004B1F43">
        <w:rPr>
          <w:rFonts w:ascii="Times New Roman" w:hAnsi="Times New Roman" w:cs="Times New Roman"/>
          <w:sz w:val="24"/>
          <w:szCs w:val="24"/>
        </w:rPr>
        <w:t>be vi</w:t>
      </w:r>
      <w:r w:rsidR="00A81479">
        <w:rPr>
          <w:rFonts w:ascii="Times New Roman" w:hAnsi="Times New Roman" w:cs="Times New Roman"/>
          <w:sz w:val="24"/>
          <w:szCs w:val="24"/>
        </w:rPr>
        <w:t>etos projekto finansiniame plane numatytų ir iš paramos VPS  įgyvendinti prašomų finansuoti išlaidų);</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.4. patikrinamos vietos projekto įgyvendin</w:t>
      </w:r>
      <w:r w:rsidR="00652473">
        <w:rPr>
          <w:rFonts w:ascii="Times New Roman" w:hAnsi="Times New Roman" w:cs="Times New Roman"/>
          <w:sz w:val="24"/>
          <w:szCs w:val="24"/>
        </w:rPr>
        <w:t>imo ir jo kontrolės laikotarpiu;</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.5. nekeičiamos vietos projekto įgyvendinimo metu</w:t>
      </w:r>
      <w:r w:rsidR="00AF56DE">
        <w:rPr>
          <w:rFonts w:ascii="Times New Roman" w:hAnsi="Times New Roman" w:cs="Times New Roman"/>
          <w:sz w:val="24"/>
          <w:szCs w:val="24"/>
        </w:rPr>
        <w:t>, t. y. vietos projekto išlaidos, numatytos vietos projekto paraiškoje ir patvirtintame vietos projekte, jo įgyvendinimo metu negali būti keičiamos arba papildomos naujomis;</w:t>
      </w:r>
    </w:p>
    <w:p w:rsidR="00AF56D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F56DE">
        <w:rPr>
          <w:rFonts w:ascii="Times New Roman" w:hAnsi="Times New Roman" w:cs="Times New Roman"/>
          <w:sz w:val="24"/>
          <w:szCs w:val="24"/>
        </w:rPr>
        <w:t>.6</w:t>
      </w:r>
      <w:r w:rsidR="00872441">
        <w:rPr>
          <w:rFonts w:ascii="Times New Roman" w:hAnsi="Times New Roman" w:cs="Times New Roman"/>
          <w:sz w:val="24"/>
          <w:szCs w:val="24"/>
        </w:rPr>
        <w:t xml:space="preserve">. neviršyti rinkos kainų. </w:t>
      </w:r>
      <w:r w:rsidR="00CC3D0E">
        <w:rPr>
          <w:rFonts w:ascii="Times New Roman" w:hAnsi="Times New Roman" w:cs="Times New Roman"/>
          <w:sz w:val="24"/>
          <w:szCs w:val="24"/>
        </w:rPr>
        <w:t>Laikoma, kad iš paramos VPS įgyvendinti prašomos finansuoti išlaidos neviršija rinkos kainų, jeigu vietos projekto išlaidų pagrįstumo vertinimo metu planuojamos išlaidos pagrindžiamos (nurodomi alternatyvūs būdai):</w:t>
      </w:r>
    </w:p>
    <w:p w:rsidR="00CC3D0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D0E">
        <w:rPr>
          <w:rFonts w:ascii="Times New Roman" w:hAnsi="Times New Roman" w:cs="Times New Roman"/>
          <w:sz w:val="24"/>
          <w:szCs w:val="24"/>
        </w:rPr>
        <w:t xml:space="preserve">.6.1. bent 3 (trimis) skirtingų prekių tiekėjų ir (arba) paslaugų teikėjų, prekiaujančių panašiomis prekėmis ir (arba) teikiančių panašias paslaugas (panašumo požymį apibūdinantys elementai: ta pati paskirtis, funkcijos, </w:t>
      </w:r>
      <w:proofErr w:type="spellStart"/>
      <w:r w:rsidR="00CC3D0E">
        <w:rPr>
          <w:rFonts w:ascii="Times New Roman" w:hAnsi="Times New Roman" w:cs="Times New Roman"/>
          <w:sz w:val="24"/>
          <w:szCs w:val="24"/>
        </w:rPr>
        <w:t>komplektacija</w:t>
      </w:r>
      <w:proofErr w:type="spellEnd"/>
      <w:r w:rsidR="00CC3D0E">
        <w:rPr>
          <w:rFonts w:ascii="Times New Roman" w:hAnsi="Times New Roman" w:cs="Times New Roman"/>
          <w:sz w:val="24"/>
          <w:szCs w:val="24"/>
        </w:rPr>
        <w:t>, techninė specifikacija) ir kuriems tai yra  įprasta</w:t>
      </w:r>
      <w:r w:rsidR="00386B96">
        <w:rPr>
          <w:rFonts w:ascii="Times New Roman" w:hAnsi="Times New Roman" w:cs="Times New Roman"/>
          <w:sz w:val="24"/>
          <w:szCs w:val="24"/>
        </w:rPr>
        <w:t xml:space="preserve"> komercinė-veikla, komerciniais pasiūlymais arbai jų interneto tinklapiuose esančiomis kainomis</w:t>
      </w:r>
      <w:r w:rsidR="00D070F0">
        <w:rPr>
          <w:rFonts w:ascii="Times New Roman" w:hAnsi="Times New Roman" w:cs="Times New Roman"/>
          <w:sz w:val="24"/>
          <w:szCs w:val="24"/>
        </w:rPr>
        <w:t xml:space="preserve"> kompiuterio ekrano nuotraukų fo</w:t>
      </w:r>
      <w:r w:rsidR="00386B96">
        <w:rPr>
          <w:rFonts w:ascii="Times New Roman" w:hAnsi="Times New Roman" w:cs="Times New Roman"/>
          <w:sz w:val="24"/>
          <w:szCs w:val="24"/>
        </w:rPr>
        <w:t xml:space="preserve">rma (anglų k. </w:t>
      </w:r>
      <w:r w:rsidR="00386B96">
        <w:rPr>
          <w:rFonts w:ascii="Times New Roman" w:hAnsi="Times New Roman" w:cs="Times New Roman"/>
          <w:i/>
          <w:sz w:val="24"/>
          <w:szCs w:val="24"/>
        </w:rPr>
        <w:t>,,</w:t>
      </w:r>
      <w:proofErr w:type="spellStart"/>
      <w:r w:rsidR="00386B96">
        <w:rPr>
          <w:rFonts w:ascii="Times New Roman" w:hAnsi="Times New Roman" w:cs="Times New Roman"/>
          <w:i/>
          <w:sz w:val="24"/>
          <w:szCs w:val="24"/>
        </w:rPr>
        <w:t>Print</w:t>
      </w:r>
      <w:proofErr w:type="spellEnd"/>
      <w:r w:rsidR="00386B96">
        <w:rPr>
          <w:rFonts w:ascii="Times New Roman" w:hAnsi="Times New Roman" w:cs="Times New Roman"/>
          <w:i/>
          <w:sz w:val="24"/>
          <w:szCs w:val="24"/>
        </w:rPr>
        <w:t xml:space="preserve"> </w:t>
      </w:r>
      <w:proofErr w:type="spellStart"/>
      <w:r w:rsidR="00386B96">
        <w:rPr>
          <w:rFonts w:ascii="Times New Roman" w:hAnsi="Times New Roman" w:cs="Times New Roman"/>
          <w:i/>
          <w:sz w:val="24"/>
          <w:szCs w:val="24"/>
        </w:rPr>
        <w:t>Screen</w:t>
      </w:r>
      <w:proofErr w:type="spellEnd"/>
      <w:r w:rsidR="00386B96">
        <w:rPr>
          <w:rFonts w:ascii="Times New Roman" w:hAnsi="Times New Roman" w:cs="Times New Roman"/>
          <w:i/>
          <w:sz w:val="24"/>
          <w:szCs w:val="24"/>
        </w:rPr>
        <w:t>“</w:t>
      </w:r>
      <w:r w:rsidR="00386B96">
        <w:rPr>
          <w:rFonts w:ascii="Times New Roman" w:hAnsi="Times New Roman" w:cs="Times New Roman"/>
          <w:sz w:val="24"/>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korio buveinės registracijos vieta yra ne VVG teritorijoje;</w:t>
      </w:r>
    </w:p>
    <w:p w:rsidR="00386B96"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86B96">
        <w:rPr>
          <w:rFonts w:ascii="Times New Roman" w:hAnsi="Times New Roman" w:cs="Times New Roman"/>
          <w:sz w:val="24"/>
          <w:szCs w:val="24"/>
        </w:rPr>
        <w:t>.6.2. Ministerijos, Agentūros ar kitų ESIF administruojančių institucijų patvirtintais fiksuotais arba didžiausiais tokių pat prekių ir (arba) paslaugų vienetų įkainiais, taikomais panašaus pobūdžio</w:t>
      </w:r>
      <w:r w:rsidR="008E59EE">
        <w:rPr>
          <w:rFonts w:ascii="Times New Roman" w:hAnsi="Times New Roman" w:cs="Times New Roman"/>
          <w:sz w:val="24"/>
          <w:szCs w:val="24"/>
        </w:rPr>
        <w:t xml:space="preserve"> projektams ir paramos gavėjams</w:t>
      </w:r>
      <w:r>
        <w:rPr>
          <w:rFonts w:ascii="Times New Roman" w:hAnsi="Times New Roman" w:cs="Times New Roman"/>
          <w:sz w:val="24"/>
          <w:szCs w:val="24"/>
        </w:rPr>
        <w:t xml:space="preserve"> (šią informaciją kaupia ir metodinę pagalbą VPS vykdytojai dėl esamų galiojančių įkainių teikia Agentūra Vietos projektų administravimo taisyklių 138.4 papunkčio nustatyta tvarka)</w:t>
      </w:r>
      <w:r w:rsidR="008E59EE">
        <w:rPr>
          <w:rFonts w:ascii="Times New Roman" w:hAnsi="Times New Roman" w:cs="Times New Roman"/>
          <w:sz w:val="24"/>
          <w:szCs w:val="24"/>
        </w:rPr>
        <w:t>;</w:t>
      </w:r>
    </w:p>
    <w:p w:rsidR="00FF62C8" w:rsidRDefault="00FF62C8" w:rsidP="00FF62C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23.6.3. </w:t>
      </w:r>
      <w:r w:rsidRPr="00EF43B4">
        <w:rPr>
          <w:rFonts w:ascii="Times New Roman" w:hAnsi="Times New Roman" w:cs="Times New Roman"/>
          <w:color w:val="000000"/>
          <w:sz w:val="24"/>
          <w:szCs w:val="24"/>
        </w:rPr>
        <w:t>Ministerijos, Agentūros arba nepriklausomų ekspertų atliktuose, viešai ESIF administruojančių institucijų interneto svetainėse skelbiamuose prekių ir (arba) paslaugų kainų rinkos tyrimuose nustatytais įkainiais, kurie</w:t>
      </w:r>
      <w:r w:rsidRPr="00EF43B4">
        <w:rPr>
          <w:rFonts w:ascii="Times New Roman" w:hAnsi="Times New Roman" w:cs="Times New Roman"/>
          <w:sz w:val="24"/>
          <w:szCs w:val="24"/>
        </w:rPr>
        <w:t xml:space="preserve"> taikomi tokioms pat išlaidoms įgyvendinant  panašaus pobūdžio projektus ir panašiems paramos gavėjams</w:t>
      </w:r>
      <w:r w:rsidRPr="00EF43B4">
        <w:rPr>
          <w:rFonts w:ascii="Times New Roman" w:hAnsi="Times New Roman" w:cs="Times New Roman"/>
          <w:color w:val="000000"/>
          <w:sz w:val="24"/>
          <w:szCs w:val="24"/>
        </w:rPr>
        <w:t xml:space="preserve">. Europos Sąjungos struktūriniams fondams (Europos socialiniam fondui, Europos regioninės plėtros fondui, Europos sanglaudos fondui) taikomi rinkos kainų tyrimai (supaprastinto išlaidų apmokėjimo tyrimai) skelbiami interneto </w:t>
      </w:r>
      <w:r w:rsidRPr="00EF43B4">
        <w:rPr>
          <w:rFonts w:ascii="Times New Roman" w:hAnsi="Times New Roman" w:cs="Times New Roman"/>
          <w:sz w:val="24"/>
          <w:szCs w:val="24"/>
        </w:rPr>
        <w:t xml:space="preserve">tinklalapio </w:t>
      </w:r>
      <w:hyperlink r:id="rId8" w:history="1">
        <w:r w:rsidRPr="00FF62C8">
          <w:rPr>
            <w:rStyle w:val="Hipersaitas"/>
            <w:rFonts w:ascii="Times New Roman" w:hAnsi="Times New Roman" w:cs="Times New Roman"/>
            <w:color w:val="000000" w:themeColor="text1"/>
            <w:sz w:val="24"/>
            <w:szCs w:val="24"/>
            <w:u w:val="none"/>
          </w:rPr>
          <w:t>www.esinvesticijos.lt</w:t>
        </w:r>
      </w:hyperlink>
      <w:r w:rsidRPr="00B43D1C">
        <w:rPr>
          <w:rFonts w:ascii="Times New Roman" w:hAnsi="Times New Roman" w:cs="Times New Roman"/>
          <w:sz w:val="24"/>
          <w:szCs w:val="24"/>
        </w:rPr>
        <w:t xml:space="preserve"> </w:t>
      </w:r>
      <w:r w:rsidRPr="00EF43B4">
        <w:rPr>
          <w:rFonts w:ascii="Times New Roman" w:hAnsi="Times New Roman" w:cs="Times New Roman"/>
          <w:color w:val="000000"/>
          <w:sz w:val="24"/>
          <w:szCs w:val="24"/>
        </w:rPr>
        <w:t>nuorodos „Dokumentai“ skyriaus „Tyrimai“ poskyryje „Supaprastinto išlaidų apmokėjimo tyrimai“)</w:t>
      </w:r>
      <w:r>
        <w:rPr>
          <w:rFonts w:ascii="Times New Roman" w:hAnsi="Times New Roman" w:cs="Times New Roman"/>
          <w:sz w:val="24"/>
          <w:szCs w:val="24"/>
        </w:rPr>
        <w:t>.</w:t>
      </w:r>
    </w:p>
    <w:p w:rsidR="00AD0BDB" w:rsidRDefault="00A9464B" w:rsidP="00FF62C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D0BDB">
        <w:rPr>
          <w:rFonts w:ascii="Times New Roman" w:hAnsi="Times New Roman" w:cs="Times New Roman"/>
          <w:sz w:val="24"/>
          <w:szCs w:val="24"/>
        </w:rPr>
        <w:t>3</w:t>
      </w:r>
      <w:r w:rsidR="0052450F">
        <w:rPr>
          <w:rFonts w:ascii="Times New Roman" w:hAnsi="Times New Roman" w:cs="Times New Roman"/>
          <w:sz w:val="24"/>
          <w:szCs w:val="24"/>
        </w:rPr>
        <w:t>.</w:t>
      </w:r>
      <w:r w:rsidR="00885F4F">
        <w:rPr>
          <w:rFonts w:ascii="Times New Roman" w:hAnsi="Times New Roman" w:cs="Times New Roman"/>
          <w:sz w:val="24"/>
          <w:szCs w:val="24"/>
        </w:rPr>
        <w:t>7. n</w:t>
      </w:r>
      <w:r w:rsidR="0052450F" w:rsidRPr="00EF43B4">
        <w:rPr>
          <w:rFonts w:ascii="Times New Roman" w:hAnsi="Times New Roman" w:cs="Times New Roman"/>
          <w:sz w:val="24"/>
          <w:szCs w:val="24"/>
        </w:rPr>
        <w:t xml:space="preserve">eviršyti didžiausios paramos vietos projektui įgyvendinti dydžio ir didžiausios galimos paramos vietos projektui įgyvendinti lyginamosios dalies, nurodytų VPS ir </w:t>
      </w:r>
      <w:r w:rsidR="00D20AC8" w:rsidRPr="00D20AC8">
        <w:rPr>
          <w:rFonts w:ascii="Times New Roman" w:hAnsi="Times New Roman" w:cs="Times New Roman"/>
          <w:sz w:val="24"/>
          <w:szCs w:val="24"/>
        </w:rPr>
        <w:t>Aprašo 24</w:t>
      </w:r>
      <w:r w:rsidR="00D070F0">
        <w:rPr>
          <w:rFonts w:ascii="Times New Roman" w:hAnsi="Times New Roman" w:cs="Times New Roman"/>
          <w:sz w:val="24"/>
          <w:szCs w:val="24"/>
        </w:rPr>
        <w:t>.1.–</w:t>
      </w:r>
      <w:r w:rsidR="00D20AC8">
        <w:rPr>
          <w:rFonts w:ascii="Times New Roman" w:hAnsi="Times New Roman" w:cs="Times New Roman"/>
          <w:sz w:val="24"/>
          <w:szCs w:val="24"/>
        </w:rPr>
        <w:t xml:space="preserve">24.2. papunkčiuose; </w:t>
      </w:r>
      <w:r w:rsidR="00AD0BDB" w:rsidRPr="002E1524">
        <w:rPr>
          <w:rFonts w:ascii="Times New Roman" w:hAnsi="Times New Roman" w:cs="Times New Roman"/>
          <w:sz w:val="24"/>
          <w:szCs w:val="24"/>
        </w:rPr>
        <w:t xml:space="preserve"> </w:t>
      </w:r>
    </w:p>
    <w:p w:rsidR="0052450F"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E59EE">
        <w:rPr>
          <w:rFonts w:ascii="Times New Roman" w:hAnsi="Times New Roman" w:cs="Times New Roman"/>
          <w:sz w:val="24"/>
          <w:szCs w:val="24"/>
        </w:rPr>
        <w:t>.</w:t>
      </w:r>
      <w:r w:rsidR="00885F4F">
        <w:rPr>
          <w:rFonts w:ascii="Times New Roman" w:hAnsi="Times New Roman" w:cs="Times New Roman"/>
          <w:sz w:val="24"/>
          <w:szCs w:val="24"/>
        </w:rPr>
        <w:t>8. t</w:t>
      </w:r>
      <w:r w:rsidR="008E59EE">
        <w:rPr>
          <w:rFonts w:ascii="Times New Roman" w:hAnsi="Times New Roman" w:cs="Times New Roman"/>
          <w:sz w:val="24"/>
          <w:szCs w:val="24"/>
        </w:rPr>
        <w:t>inkamai susietos su ES kaimo plėtros politikos</w:t>
      </w:r>
      <w:r w:rsidR="00885F4F">
        <w:rPr>
          <w:rFonts w:ascii="Times New Roman" w:hAnsi="Times New Roman" w:cs="Times New Roman"/>
          <w:sz w:val="24"/>
          <w:szCs w:val="24"/>
        </w:rPr>
        <w:t xml:space="preserve"> (kaimo vietovių VPS atveju)</w:t>
      </w:r>
      <w:r w:rsidR="008E59EE">
        <w:rPr>
          <w:rFonts w:ascii="Times New Roman" w:hAnsi="Times New Roman" w:cs="Times New Roman"/>
          <w:sz w:val="24"/>
          <w:szCs w:val="24"/>
        </w:rPr>
        <w:t xml:space="preserve"> remiamomis sritimis</w:t>
      </w:r>
      <w:r w:rsidR="0052450F" w:rsidRPr="00EF43B4">
        <w:rPr>
          <w:rFonts w:ascii="Times New Roman" w:hAnsi="Times New Roman" w:cs="Times New Roman"/>
          <w:sz w:val="24"/>
          <w:szCs w:val="24"/>
        </w:rPr>
        <w:t xml:space="preserve"> </w:t>
      </w:r>
      <w:r w:rsidR="008E59EE">
        <w:rPr>
          <w:rFonts w:ascii="Times New Roman" w:hAnsi="Times New Roman" w:cs="Times New Roman"/>
          <w:sz w:val="24"/>
          <w:szCs w:val="24"/>
        </w:rPr>
        <w:t>(VPS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AD0BDB"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85F4F">
        <w:rPr>
          <w:rFonts w:ascii="Times New Roman" w:hAnsi="Times New Roman" w:cs="Times New Roman"/>
          <w:sz w:val="24"/>
          <w:szCs w:val="24"/>
        </w:rPr>
        <w:t xml:space="preserve">.8.1. </w:t>
      </w:r>
      <w:r w:rsidR="008E59EE">
        <w:rPr>
          <w:rFonts w:ascii="Times New Roman" w:hAnsi="Times New Roman" w:cs="Times New Roman"/>
          <w:sz w:val="24"/>
          <w:szCs w:val="24"/>
        </w:rPr>
        <w:t xml:space="preserve"> jeigu pateiktas paprastas kaimo vietovių vietos projektas</w:t>
      </w:r>
      <w:r w:rsidR="00885F4F">
        <w:rPr>
          <w:rFonts w:ascii="Times New Roman" w:hAnsi="Times New Roman" w:cs="Times New Roman"/>
          <w:sz w:val="24"/>
          <w:szCs w:val="24"/>
        </w:rPr>
        <w:t xml:space="preserve"> (taikoma kaimo vietovių VPS)</w:t>
      </w:r>
      <w:r w:rsidR="008E59EE">
        <w:rPr>
          <w:rFonts w:ascii="Times New Roman" w:hAnsi="Times New Roman" w:cs="Times New Roman"/>
          <w:sz w:val="24"/>
          <w:szCs w:val="24"/>
        </w:rPr>
        <w:t>, turi būti aiškiai nurodyta, prie kurios vienos ES kaimo plėtros prioriteto tikslinės srities įgyvendinimo priskiriamos išlaidos</w:t>
      </w:r>
      <w:r>
        <w:rPr>
          <w:rFonts w:ascii="Times New Roman" w:hAnsi="Times New Roman" w:cs="Times New Roman"/>
          <w:sz w:val="24"/>
          <w:szCs w:val="24"/>
        </w:rPr>
        <w:t>;</w:t>
      </w:r>
    </w:p>
    <w:p w:rsidR="00DF3054"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2E1524">
        <w:rPr>
          <w:rFonts w:ascii="Times New Roman" w:hAnsi="Times New Roman" w:cs="Times New Roman"/>
          <w:sz w:val="24"/>
          <w:szCs w:val="24"/>
        </w:rPr>
        <w:t>9</w:t>
      </w:r>
      <w:r w:rsidR="00885F4F">
        <w:rPr>
          <w:rFonts w:ascii="Times New Roman" w:hAnsi="Times New Roman" w:cs="Times New Roman"/>
          <w:sz w:val="24"/>
          <w:szCs w:val="24"/>
        </w:rPr>
        <w:t>. p</w:t>
      </w:r>
      <w:r w:rsidR="00E33835">
        <w:rPr>
          <w:rFonts w:ascii="Times New Roman" w:hAnsi="Times New Roman" w:cs="Times New Roman"/>
          <w:sz w:val="24"/>
          <w:szCs w:val="24"/>
        </w:rPr>
        <w:t>atirto</w:t>
      </w:r>
      <w:r w:rsidR="00885F4F">
        <w:rPr>
          <w:rFonts w:ascii="Times New Roman" w:hAnsi="Times New Roman" w:cs="Times New Roman"/>
          <w:sz w:val="24"/>
          <w:szCs w:val="24"/>
        </w:rPr>
        <w:t xml:space="preserve">s nepažeidžiant pirkimų tvarkos, nurodytos Vietos projektų </w:t>
      </w:r>
      <w:r w:rsidR="00D070F0">
        <w:rPr>
          <w:rFonts w:ascii="Times New Roman" w:hAnsi="Times New Roman" w:cs="Times New Roman"/>
          <w:sz w:val="24"/>
          <w:szCs w:val="24"/>
        </w:rPr>
        <w:t>administravimo taisyklių 189–193</w:t>
      </w:r>
      <w:r w:rsidR="00885F4F">
        <w:rPr>
          <w:rFonts w:ascii="Times New Roman" w:hAnsi="Times New Roman" w:cs="Times New Roman"/>
          <w:sz w:val="24"/>
          <w:szCs w:val="24"/>
        </w:rPr>
        <w:t xml:space="preserve"> punktuose;</w:t>
      </w:r>
    </w:p>
    <w:p w:rsidR="00E33835"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2E1524">
        <w:rPr>
          <w:rFonts w:ascii="Times New Roman" w:hAnsi="Times New Roman" w:cs="Times New Roman"/>
          <w:sz w:val="24"/>
          <w:szCs w:val="24"/>
        </w:rPr>
        <w:t>10</w:t>
      </w:r>
      <w:r w:rsidR="00885F4F">
        <w:rPr>
          <w:rFonts w:ascii="Times New Roman" w:hAnsi="Times New Roman" w:cs="Times New Roman"/>
          <w:sz w:val="24"/>
          <w:szCs w:val="24"/>
        </w:rPr>
        <w:t>. p</w:t>
      </w:r>
      <w:r w:rsidR="00E33835">
        <w:rPr>
          <w:rFonts w:ascii="Times New Roman" w:hAnsi="Times New Roman" w:cs="Times New Roman"/>
          <w:sz w:val="24"/>
          <w:szCs w:val="24"/>
        </w:rPr>
        <w:t>agrįstos išlaidų pagrindimo ir išlaidų apmokėjimo įrodymo dokumentais. Išlaidų pagrindimo dokumentai –</w:t>
      </w:r>
      <w:r w:rsidR="007D37EB">
        <w:rPr>
          <w:rFonts w:ascii="Times New Roman" w:hAnsi="Times New Roman" w:cs="Times New Roman"/>
          <w:sz w:val="24"/>
          <w:szCs w:val="24"/>
        </w:rPr>
        <w:t xml:space="preserve"> </w:t>
      </w:r>
      <w:r w:rsidR="00E33835">
        <w:rPr>
          <w:rFonts w:ascii="Times New Roman" w:hAnsi="Times New Roman" w:cs="Times New Roman"/>
          <w:sz w:val="24"/>
          <w:szCs w:val="24"/>
        </w:rPr>
        <w:t>paslaugų teikėjų ar prekių tiekėj</w:t>
      </w:r>
      <w:r w:rsidR="00885F4F">
        <w:rPr>
          <w:rFonts w:ascii="Times New Roman" w:hAnsi="Times New Roman" w:cs="Times New Roman"/>
          <w:sz w:val="24"/>
          <w:szCs w:val="24"/>
        </w:rPr>
        <w:t xml:space="preserve">ų pateiktos sąskaitos, priėmimo– </w:t>
      </w:r>
      <w:r w:rsidR="00E33835">
        <w:rPr>
          <w:rFonts w:ascii="Times New Roman" w:hAnsi="Times New Roman" w:cs="Times New Roman"/>
          <w:sz w:val="24"/>
          <w:szCs w:val="24"/>
        </w:rPr>
        <w:t>perdavimo aktai ar kiti dokumentai, kuriais pagrindžiamos patirtos išlaidos. Išlaidų apmokėjimo įrodymo dokumentai – banko sąskaitos išrašai</w:t>
      </w:r>
      <w:r w:rsidR="00725575">
        <w:rPr>
          <w:rFonts w:ascii="Times New Roman" w:hAnsi="Times New Roman" w:cs="Times New Roman"/>
          <w:sz w:val="24"/>
          <w:szCs w:val="24"/>
        </w:rPr>
        <w:t>, interneto bankininkyste besinaudojančių vietos projektų vykdytojų pateikti išrašai, patvirtinti vietos projekto vykdytojo vadovo ar kito įgalioto asmens parašu ir anspaudu, jeigu jis anspaudą privalo turėti (taikoma juridiniams asmenims). Visos išlaidos turi būti apmokamos per banko atsiskaitomąją sąskaitą, kuri yra skirta paramos vieto</w:t>
      </w:r>
      <w:r w:rsidR="00A10903">
        <w:rPr>
          <w:rFonts w:ascii="Times New Roman" w:hAnsi="Times New Roman" w:cs="Times New Roman"/>
          <w:sz w:val="24"/>
          <w:szCs w:val="24"/>
        </w:rPr>
        <w:t>s projektui įgyvendinti lėšoms;</w:t>
      </w:r>
    </w:p>
    <w:p w:rsidR="00C450EC" w:rsidRPr="007D37EB" w:rsidRDefault="00363621" w:rsidP="00C450E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725575">
        <w:rPr>
          <w:rFonts w:ascii="Times New Roman" w:hAnsi="Times New Roman" w:cs="Times New Roman"/>
          <w:sz w:val="24"/>
          <w:szCs w:val="24"/>
        </w:rPr>
        <w:t>.</w:t>
      </w:r>
      <w:r w:rsidR="002E1524">
        <w:rPr>
          <w:rFonts w:ascii="Times New Roman" w:hAnsi="Times New Roman" w:cs="Times New Roman"/>
          <w:sz w:val="24"/>
          <w:szCs w:val="24"/>
        </w:rPr>
        <w:t>11</w:t>
      </w:r>
      <w:r w:rsidR="00A10903">
        <w:rPr>
          <w:rFonts w:ascii="Times New Roman" w:hAnsi="Times New Roman" w:cs="Times New Roman"/>
          <w:sz w:val="24"/>
          <w:szCs w:val="24"/>
        </w:rPr>
        <w:t>. p</w:t>
      </w:r>
      <w:r w:rsidR="00725575">
        <w:rPr>
          <w:rFonts w:ascii="Times New Roman" w:hAnsi="Times New Roman" w:cs="Times New Roman"/>
          <w:sz w:val="24"/>
          <w:szCs w:val="24"/>
        </w:rPr>
        <w:t xml:space="preserve">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36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nevėliau kaip iki 2023 m. liepos 1 d. visais atvejais vietos projektų įgyvendinimo išlaidos turi būti patirtos ne vėliau kaip 1 (vienas) mėnuo iki konkrečios VPS </w:t>
      </w:r>
      <w:r w:rsidR="00725575" w:rsidRPr="007D37EB">
        <w:rPr>
          <w:rFonts w:ascii="Times New Roman" w:hAnsi="Times New Roman" w:cs="Times New Roman"/>
          <w:sz w:val="24"/>
          <w:szCs w:val="24"/>
        </w:rPr>
        <w:t>įgyvendinimo pabaigos.</w:t>
      </w:r>
    </w:p>
    <w:p w:rsidR="007A65E7" w:rsidRDefault="002E1524" w:rsidP="00B310AB">
      <w:pPr>
        <w:spacing w:after="0" w:line="240" w:lineRule="auto"/>
        <w:ind w:firstLine="567"/>
        <w:jc w:val="both"/>
        <w:rPr>
          <w:rFonts w:ascii="Times New Roman" w:hAnsi="Times New Roman" w:cs="Times New Roman"/>
          <w:sz w:val="24"/>
          <w:szCs w:val="24"/>
        </w:rPr>
      </w:pPr>
      <w:r w:rsidRPr="007D37EB">
        <w:rPr>
          <w:rFonts w:ascii="Times New Roman" w:hAnsi="Times New Roman" w:cs="Times New Roman"/>
          <w:sz w:val="24"/>
          <w:szCs w:val="24"/>
        </w:rPr>
        <w:t>24. Specialiosios tinkamumo sąlygos, susijusios su tinkamomis finans</w:t>
      </w:r>
      <w:r w:rsidR="007A65E7" w:rsidRPr="007D37EB">
        <w:rPr>
          <w:rFonts w:ascii="Times New Roman" w:hAnsi="Times New Roman" w:cs="Times New Roman"/>
          <w:sz w:val="24"/>
          <w:szCs w:val="24"/>
        </w:rPr>
        <w:t>uoti išlaidomis, nurodytos VPS ir yra šios:</w:t>
      </w:r>
    </w:p>
    <w:p w:rsidR="00D20AC8" w:rsidRDefault="00D20AC8" w:rsidP="00D20AC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paramos suma vienam vietos projektui negali viršyti 9 732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sumos;</w:t>
      </w:r>
    </w:p>
    <w:p w:rsidR="005A5FFF" w:rsidRDefault="00D20AC8" w:rsidP="00587810">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24.2</w:t>
      </w:r>
      <w:r w:rsidR="005A5FFF">
        <w:rPr>
          <w:rFonts w:ascii="Times New Roman" w:hAnsi="Times New Roman" w:cs="Times New Roman"/>
          <w:sz w:val="24"/>
          <w:szCs w:val="24"/>
        </w:rPr>
        <w:t xml:space="preserve">. didžiausia paramos vietos projektui įgyvendinti lyginamoji </w:t>
      </w:r>
      <w:r w:rsidR="005A5FFF" w:rsidRPr="007D37EB">
        <w:rPr>
          <w:rFonts w:ascii="Times New Roman" w:hAnsi="Times New Roman" w:cs="Times New Roman"/>
          <w:sz w:val="24"/>
          <w:szCs w:val="24"/>
        </w:rPr>
        <w:t>dalis 80 proc.</w:t>
      </w:r>
      <w:r w:rsidR="005A5FFF">
        <w:rPr>
          <w:rFonts w:ascii="Times New Roman" w:hAnsi="Times New Roman" w:cs="Times New Roman"/>
          <w:sz w:val="24"/>
          <w:szCs w:val="24"/>
        </w:rPr>
        <w:t xml:space="preserve"> tinkamų finansuoti išlaidų, kai vietos projektas </w:t>
      </w:r>
      <w:r w:rsidR="005A5FFF" w:rsidRPr="00587810">
        <w:rPr>
          <w:rFonts w:ascii="Times New Roman" w:hAnsi="Times New Roman" w:cs="Times New Roman"/>
          <w:sz w:val="24"/>
          <w:szCs w:val="24"/>
        </w:rPr>
        <w:t xml:space="preserve">yra ne pelno </w:t>
      </w:r>
      <w:r w:rsidR="00D070F0" w:rsidRPr="00587810">
        <w:rPr>
          <w:rFonts w:ascii="Times New Roman" w:hAnsi="Times New Roman" w:cs="Times New Roman"/>
          <w:sz w:val="24"/>
          <w:szCs w:val="24"/>
        </w:rPr>
        <w:t>ir jį teikia NVO</w:t>
      </w:r>
      <w:r w:rsidR="00587810" w:rsidRPr="00587810">
        <w:rPr>
          <w:rFonts w:ascii="Times New Roman" w:hAnsi="Times New Roman" w:cs="Times New Roman"/>
          <w:sz w:val="24"/>
          <w:szCs w:val="24"/>
        </w:rPr>
        <w:t xml:space="preserve"> </w:t>
      </w:r>
      <w:r w:rsidR="00587810" w:rsidRPr="005B5738">
        <w:rPr>
          <w:rFonts w:ascii="Times New Roman" w:hAnsi="Times New Roman" w:cs="Times New Roman"/>
          <w:sz w:val="24"/>
          <w:szCs w:val="24"/>
        </w:rPr>
        <w:t>ar</w:t>
      </w:r>
      <w:r w:rsidR="00587810">
        <w:rPr>
          <w:rFonts w:ascii="Times New Roman" w:hAnsi="Times New Roman" w:cs="Times New Roman"/>
          <w:sz w:val="24"/>
          <w:szCs w:val="24"/>
        </w:rPr>
        <w:t xml:space="preserve"> kitas viešasis juridinis asmuo</w:t>
      </w:r>
      <w:r w:rsidR="00587810" w:rsidRPr="005B5738">
        <w:rPr>
          <w:rFonts w:ascii="Times New Roman" w:hAnsi="Times New Roman" w:cs="Times New Roman"/>
          <w:sz w:val="24"/>
          <w:szCs w:val="24"/>
        </w:rPr>
        <w:t>;</w:t>
      </w:r>
    </w:p>
    <w:p w:rsidR="007A65E7" w:rsidRDefault="00587810"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24.3</w:t>
      </w:r>
      <w:r w:rsidR="007A65E7">
        <w:rPr>
          <w:rFonts w:ascii="Times New Roman" w:hAnsi="Times New Roman" w:cs="Times New Roman"/>
          <w:sz w:val="24"/>
          <w:szCs w:val="24"/>
        </w:rPr>
        <w:t>. priemonė</w:t>
      </w:r>
      <w:r w:rsidR="00D366C8">
        <w:rPr>
          <w:rFonts w:ascii="Times New Roman" w:hAnsi="Times New Roman" w:cs="Times New Roman"/>
          <w:sz w:val="24"/>
          <w:szCs w:val="24"/>
        </w:rPr>
        <w:t xml:space="preserve">s investicijos skirtos vietos projektų pareiškėjų ir vykdytojų </w:t>
      </w:r>
      <w:r w:rsidR="007A65E7">
        <w:rPr>
          <w:rFonts w:ascii="Times New Roman" w:hAnsi="Times New Roman" w:cs="Times New Roman"/>
          <w:sz w:val="24"/>
          <w:szCs w:val="24"/>
        </w:rPr>
        <w:t>kompetencijai ugdyti.</w:t>
      </w:r>
    </w:p>
    <w:p w:rsidR="00B310AB" w:rsidRPr="00B310AB" w:rsidRDefault="00003C6A" w:rsidP="00B310AB">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25</w:t>
      </w:r>
      <w:r w:rsidR="00B310AB" w:rsidRPr="00B310AB">
        <w:rPr>
          <w:rFonts w:ascii="Times New Roman" w:hAnsi="Times New Roman" w:cs="Times New Roman"/>
          <w:sz w:val="24"/>
          <w:szCs w:val="24"/>
        </w:rPr>
        <w:t xml:space="preserve">. Tinkamos finansuoti išlaidos pagal šią VPS priemonę yra priskiriamos prie ES kaimo plėtros politikos tikslinės srities </w:t>
      </w:r>
      <w:r w:rsidR="00B310AB" w:rsidRPr="00D20AC8">
        <w:rPr>
          <w:rFonts w:ascii="Times New Roman" w:hAnsi="Times New Roman" w:cs="Times New Roman"/>
          <w:sz w:val="24"/>
          <w:szCs w:val="24"/>
        </w:rPr>
        <w:t xml:space="preserve">Nr. </w:t>
      </w:r>
      <w:r w:rsidR="005A5FFF">
        <w:rPr>
          <w:rFonts w:ascii="Times New Roman" w:hAnsi="Times New Roman" w:cs="Times New Roman"/>
          <w:sz w:val="24"/>
          <w:szCs w:val="24"/>
        </w:rPr>
        <w:t>1 C.</w:t>
      </w:r>
    </w:p>
    <w:p w:rsidR="00B310AB" w:rsidRDefault="00003C6A"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w:t>
      </w:r>
      <w:r w:rsidR="00B310AB" w:rsidRPr="00A10903">
        <w:rPr>
          <w:rFonts w:ascii="Times New Roman" w:hAnsi="Times New Roman" w:cs="Times New Roman"/>
          <w:b/>
          <w:sz w:val="24"/>
          <w:szCs w:val="24"/>
        </w:rPr>
        <w:t>. Tinkamos finansuoti išlaidos yra šios:</w:t>
      </w:r>
    </w:p>
    <w:p w:rsidR="00FB377A" w:rsidRDefault="00FB377A" w:rsidP="00B310AB">
      <w:pPr>
        <w:spacing w:after="0" w:line="240" w:lineRule="auto"/>
        <w:ind w:firstLine="567"/>
        <w:jc w:val="both"/>
        <w:rPr>
          <w:rFonts w:ascii="Times New Roman" w:hAnsi="Times New Roman" w:cs="Times New Roman"/>
          <w:b/>
          <w:sz w:val="24"/>
          <w:szCs w:val="24"/>
        </w:rPr>
      </w:pPr>
    </w:p>
    <w:tbl>
      <w:tblPr>
        <w:tblStyle w:val="Lentelstinklelis"/>
        <w:tblW w:w="0" w:type="auto"/>
        <w:tblLook w:val="04A0"/>
      </w:tblPr>
      <w:tblGrid>
        <w:gridCol w:w="876"/>
        <w:gridCol w:w="2925"/>
        <w:gridCol w:w="5770"/>
      </w:tblGrid>
      <w:tr w:rsidR="00FB377A" w:rsidRPr="00B01E37" w:rsidTr="00505513">
        <w:tc>
          <w:tcPr>
            <w:tcW w:w="876" w:type="dxa"/>
          </w:tcPr>
          <w:p w:rsidR="00FB377A" w:rsidRPr="00B01E37" w:rsidRDefault="00FB377A" w:rsidP="00505513">
            <w:pPr>
              <w:rPr>
                <w:rFonts w:ascii="Times New Roman" w:hAnsi="Times New Roman" w:cs="Times New Roman"/>
                <w:b/>
                <w:sz w:val="24"/>
                <w:szCs w:val="24"/>
              </w:rPr>
            </w:pPr>
            <w:r>
              <w:rPr>
                <w:rFonts w:ascii="Times New Roman" w:hAnsi="Times New Roman" w:cs="Times New Roman"/>
                <w:b/>
                <w:sz w:val="24"/>
                <w:szCs w:val="24"/>
              </w:rPr>
              <w:t xml:space="preserve">Eil. </w:t>
            </w:r>
            <w:r w:rsidRPr="00B01E37">
              <w:rPr>
                <w:rFonts w:ascii="Times New Roman" w:hAnsi="Times New Roman" w:cs="Times New Roman"/>
                <w:b/>
                <w:sz w:val="24"/>
                <w:szCs w:val="24"/>
              </w:rPr>
              <w:t>Nr.</w:t>
            </w:r>
          </w:p>
        </w:tc>
        <w:tc>
          <w:tcPr>
            <w:tcW w:w="2925" w:type="dxa"/>
          </w:tcPr>
          <w:p w:rsidR="00FB377A" w:rsidRPr="00B01E37" w:rsidRDefault="00FB377A" w:rsidP="00505513">
            <w:pPr>
              <w:rPr>
                <w:rFonts w:ascii="Times New Roman" w:hAnsi="Times New Roman" w:cs="Times New Roman"/>
                <w:b/>
                <w:sz w:val="24"/>
                <w:szCs w:val="24"/>
              </w:rPr>
            </w:pPr>
            <w:r>
              <w:rPr>
                <w:rFonts w:ascii="Times New Roman" w:hAnsi="Times New Roman" w:cs="Times New Roman"/>
                <w:b/>
                <w:sz w:val="24"/>
                <w:szCs w:val="24"/>
              </w:rPr>
              <w:t>Tinkamų finansuoti i</w:t>
            </w:r>
            <w:r w:rsidRPr="00B01E37">
              <w:rPr>
                <w:rFonts w:ascii="Times New Roman" w:hAnsi="Times New Roman" w:cs="Times New Roman"/>
                <w:b/>
                <w:sz w:val="24"/>
                <w:szCs w:val="24"/>
              </w:rPr>
              <w:t>šlaidų pavadinimas</w:t>
            </w:r>
          </w:p>
        </w:tc>
        <w:tc>
          <w:tcPr>
            <w:tcW w:w="5770" w:type="dxa"/>
          </w:tcPr>
          <w:p w:rsidR="00FB377A" w:rsidRPr="00B01E37" w:rsidRDefault="00FB377A" w:rsidP="00505513">
            <w:pPr>
              <w:rPr>
                <w:rFonts w:ascii="Times New Roman" w:hAnsi="Times New Roman" w:cs="Times New Roman"/>
                <w:b/>
                <w:sz w:val="24"/>
                <w:szCs w:val="24"/>
              </w:rPr>
            </w:pPr>
            <w:r w:rsidRPr="00B01E37">
              <w:rPr>
                <w:rFonts w:ascii="Times New Roman" w:hAnsi="Times New Roman" w:cs="Times New Roman"/>
                <w:b/>
                <w:sz w:val="24"/>
                <w:szCs w:val="24"/>
              </w:rPr>
              <w:t>Reikalavimai ir paaiškinimai</w:t>
            </w:r>
          </w:p>
        </w:tc>
      </w:tr>
      <w:tr w:rsidR="00FB377A" w:rsidTr="00505513">
        <w:tc>
          <w:tcPr>
            <w:tcW w:w="876" w:type="dxa"/>
          </w:tcPr>
          <w:p w:rsidR="00FB377A" w:rsidRPr="00B01E37" w:rsidRDefault="00FB377A" w:rsidP="00505513">
            <w:pPr>
              <w:rPr>
                <w:rFonts w:ascii="Times New Roman" w:hAnsi="Times New Roman" w:cs="Times New Roman"/>
                <w:b/>
                <w:sz w:val="24"/>
                <w:szCs w:val="24"/>
              </w:rPr>
            </w:pPr>
            <w:r w:rsidRPr="00B01E37">
              <w:rPr>
                <w:rFonts w:ascii="Times New Roman" w:hAnsi="Times New Roman" w:cs="Times New Roman"/>
                <w:b/>
                <w:sz w:val="24"/>
                <w:szCs w:val="24"/>
              </w:rPr>
              <w:t>26.1.</w:t>
            </w:r>
          </w:p>
        </w:tc>
        <w:tc>
          <w:tcPr>
            <w:tcW w:w="2925" w:type="dxa"/>
          </w:tcPr>
          <w:p w:rsidR="00FB377A" w:rsidRPr="00B01E37" w:rsidRDefault="00FB377A" w:rsidP="00505513">
            <w:pPr>
              <w:rPr>
                <w:rFonts w:ascii="Times New Roman" w:hAnsi="Times New Roman" w:cs="Times New Roman"/>
                <w:b/>
                <w:sz w:val="24"/>
                <w:szCs w:val="24"/>
              </w:rPr>
            </w:pPr>
            <w:r>
              <w:rPr>
                <w:rFonts w:ascii="Times New Roman" w:hAnsi="Times New Roman" w:cs="Times New Roman"/>
                <w:b/>
                <w:sz w:val="24"/>
                <w:szCs w:val="24"/>
              </w:rPr>
              <w:t>Naujų prekių įsigijimas</w:t>
            </w:r>
          </w:p>
        </w:tc>
        <w:tc>
          <w:tcPr>
            <w:tcW w:w="5770" w:type="dxa"/>
          </w:tcPr>
          <w:p w:rsidR="00FB377A" w:rsidRDefault="00FB377A" w:rsidP="00505513">
            <w:pPr>
              <w:rPr>
                <w:rFonts w:ascii="Times New Roman" w:hAnsi="Times New Roman" w:cs="Times New Roman"/>
                <w:sz w:val="24"/>
                <w:szCs w:val="24"/>
              </w:rPr>
            </w:pPr>
          </w:p>
        </w:tc>
      </w:tr>
      <w:tr w:rsidR="00FB377A" w:rsidTr="00505513">
        <w:tc>
          <w:tcPr>
            <w:tcW w:w="876"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lastRenderedPageBreak/>
              <w:t>26.1.1.</w:t>
            </w:r>
          </w:p>
        </w:tc>
        <w:tc>
          <w:tcPr>
            <w:tcW w:w="2925"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mokymo ir ugdymo priemonės</w:t>
            </w:r>
          </w:p>
        </w:tc>
        <w:tc>
          <w:tcPr>
            <w:tcW w:w="5770"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 tiesioginėms projekto veikloms vykdyti.</w:t>
            </w:r>
          </w:p>
        </w:tc>
      </w:tr>
      <w:tr w:rsidR="00FB377A" w:rsidTr="00505513">
        <w:tc>
          <w:tcPr>
            <w:tcW w:w="876"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26.1.2.</w:t>
            </w:r>
          </w:p>
        </w:tc>
        <w:tc>
          <w:tcPr>
            <w:tcW w:w="2925"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kanceliarinės prekės</w:t>
            </w:r>
          </w:p>
        </w:tc>
        <w:tc>
          <w:tcPr>
            <w:tcW w:w="5770"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 tiesioginėms projekto veikloms vykdyti.</w:t>
            </w:r>
          </w:p>
        </w:tc>
      </w:tr>
      <w:tr w:rsidR="00FB377A" w:rsidTr="00505513">
        <w:tc>
          <w:tcPr>
            <w:tcW w:w="876" w:type="dxa"/>
          </w:tcPr>
          <w:p w:rsidR="00FB377A" w:rsidRPr="007E25F3" w:rsidRDefault="00FB377A" w:rsidP="00FB377A">
            <w:pPr>
              <w:rPr>
                <w:rFonts w:ascii="Times New Roman" w:hAnsi="Times New Roman" w:cs="Times New Roman"/>
                <w:b/>
                <w:sz w:val="24"/>
                <w:szCs w:val="24"/>
              </w:rPr>
            </w:pPr>
            <w:r w:rsidRPr="007E25F3">
              <w:rPr>
                <w:rFonts w:ascii="Times New Roman" w:hAnsi="Times New Roman" w:cs="Times New Roman"/>
                <w:b/>
                <w:sz w:val="24"/>
                <w:szCs w:val="24"/>
              </w:rPr>
              <w:t>26.2.</w:t>
            </w:r>
          </w:p>
        </w:tc>
        <w:tc>
          <w:tcPr>
            <w:tcW w:w="2925" w:type="dxa"/>
          </w:tcPr>
          <w:p w:rsidR="00FB377A" w:rsidRPr="007E25F3" w:rsidRDefault="00FB377A" w:rsidP="00FB377A">
            <w:pPr>
              <w:jc w:val="both"/>
              <w:rPr>
                <w:rFonts w:ascii="Times New Roman" w:hAnsi="Times New Roman" w:cs="Times New Roman"/>
                <w:b/>
                <w:sz w:val="24"/>
                <w:szCs w:val="24"/>
              </w:rPr>
            </w:pPr>
            <w:r w:rsidRPr="007E25F3">
              <w:rPr>
                <w:rFonts w:ascii="Times New Roman" w:hAnsi="Times New Roman" w:cs="Times New Roman"/>
                <w:b/>
                <w:sz w:val="24"/>
                <w:szCs w:val="24"/>
              </w:rPr>
              <w:t>Darbų ir paslaugų įsigijimas</w:t>
            </w:r>
          </w:p>
        </w:tc>
        <w:tc>
          <w:tcPr>
            <w:tcW w:w="5770" w:type="dxa"/>
          </w:tcPr>
          <w:p w:rsidR="00FB377A" w:rsidRDefault="00FB377A" w:rsidP="00FB377A">
            <w:pPr>
              <w:rPr>
                <w:rFonts w:ascii="Times New Roman" w:hAnsi="Times New Roman" w:cs="Times New Roman"/>
                <w:sz w:val="24"/>
                <w:szCs w:val="24"/>
              </w:rPr>
            </w:pPr>
          </w:p>
        </w:tc>
      </w:tr>
      <w:tr w:rsidR="00FB377A" w:rsidTr="00505513">
        <w:tc>
          <w:tcPr>
            <w:tcW w:w="876"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26.2.1.</w:t>
            </w:r>
          </w:p>
        </w:tc>
        <w:tc>
          <w:tcPr>
            <w:tcW w:w="2925" w:type="dxa"/>
          </w:tcPr>
          <w:p w:rsidR="00FB377A" w:rsidRPr="000B4D05" w:rsidRDefault="00FB377A" w:rsidP="00FB377A">
            <w:pPr>
              <w:rPr>
                <w:rFonts w:ascii="Times New Roman" w:hAnsi="Times New Roman" w:cs="Times New Roman"/>
                <w:sz w:val="24"/>
                <w:szCs w:val="24"/>
              </w:rPr>
            </w:pPr>
            <w:r>
              <w:rPr>
                <w:rFonts w:ascii="Times New Roman" w:hAnsi="Times New Roman" w:cs="Times New Roman"/>
                <w:sz w:val="24"/>
                <w:szCs w:val="24"/>
              </w:rPr>
              <w:t>atlyginimas mokymo paslaugų teikėjui, įskaitant atlyginimą lektoriui</w:t>
            </w:r>
          </w:p>
        </w:tc>
        <w:tc>
          <w:tcPr>
            <w:tcW w:w="5770" w:type="dxa"/>
          </w:tcPr>
          <w:p w:rsidR="00FB377A" w:rsidRDefault="00045A60" w:rsidP="00FB377A">
            <w:pPr>
              <w:rPr>
                <w:rFonts w:ascii="Times New Roman" w:hAnsi="Times New Roman" w:cs="Times New Roman"/>
                <w:sz w:val="24"/>
                <w:szCs w:val="24"/>
              </w:rPr>
            </w:pPr>
            <w:r>
              <w:rPr>
                <w:rFonts w:ascii="Times New Roman" w:hAnsi="Times New Roman" w:cs="Times New Roman"/>
                <w:sz w:val="24"/>
                <w:szCs w:val="24"/>
              </w:rPr>
              <w:t xml:space="preserve">- </w:t>
            </w:r>
            <w:r w:rsidR="00FB377A">
              <w:rPr>
                <w:rFonts w:ascii="Times New Roman" w:hAnsi="Times New Roman" w:cs="Times New Roman"/>
                <w:sz w:val="24"/>
                <w:szCs w:val="24"/>
              </w:rPr>
              <w:t>valandinis atlyginimas mokymo paslaugų teikėjui negali būti didesnis už ES vidutinį valandinį atlyginimą švietimo sektoriuje, įvertinus ES vidutinio valandinio atlyginimo švietimo sektoriuje dydžio pokytį per 3 m.)</w:t>
            </w:r>
            <w:r w:rsidR="005F53D8">
              <w:rPr>
                <w:rFonts w:ascii="Times New Roman" w:hAnsi="Times New Roman" w:cs="Times New Roman"/>
                <w:sz w:val="24"/>
                <w:szCs w:val="24"/>
              </w:rPr>
              <w:t xml:space="preserve"> ir yra apskaičiuojamas vadovaujantis </w:t>
            </w:r>
            <w:r w:rsidR="005F53D8" w:rsidRPr="00CD5565">
              <w:rPr>
                <w:rFonts w:ascii="Times New Roman" w:hAnsi="Times New Roman" w:cs="Times New Roman"/>
                <w:sz w:val="24"/>
                <w:szCs w:val="24"/>
              </w:rPr>
              <w:t xml:space="preserve">Vietos plėtros strategijų, įgyvendinamų bendruomenių inicijuotos vietos plėtros </w:t>
            </w:r>
            <w:r w:rsidR="005F53D8">
              <w:rPr>
                <w:rFonts w:ascii="Times New Roman" w:hAnsi="Times New Roman" w:cs="Times New Roman"/>
                <w:sz w:val="24"/>
                <w:szCs w:val="24"/>
              </w:rPr>
              <w:t>būdu, administravimo taisyklių 1.1.3. papunkčiu</w:t>
            </w:r>
            <w:r>
              <w:rPr>
                <w:rFonts w:ascii="Times New Roman" w:hAnsi="Times New Roman" w:cs="Times New Roman"/>
                <w:sz w:val="24"/>
                <w:szCs w:val="24"/>
              </w:rPr>
              <w:t>;</w:t>
            </w:r>
          </w:p>
          <w:p w:rsidR="00FB377A" w:rsidRPr="000B4D05" w:rsidRDefault="00045A60" w:rsidP="00FB377A">
            <w:pPr>
              <w:rPr>
                <w:rFonts w:ascii="Times New Roman" w:hAnsi="Times New Roman" w:cs="Times New Roman"/>
                <w:sz w:val="24"/>
                <w:szCs w:val="24"/>
              </w:rPr>
            </w:pPr>
            <w:r>
              <w:rPr>
                <w:rFonts w:ascii="Times New Roman" w:hAnsi="Times New Roman" w:cs="Times New Roman"/>
                <w:sz w:val="24"/>
                <w:szCs w:val="24"/>
              </w:rPr>
              <w:t xml:space="preserve">- </w:t>
            </w:r>
            <w:r w:rsidR="00FB377A">
              <w:rPr>
                <w:rFonts w:ascii="Times New Roman" w:hAnsi="Times New Roman" w:cs="Times New Roman"/>
                <w:sz w:val="24"/>
                <w:szCs w:val="24"/>
              </w:rPr>
              <w:t xml:space="preserve">taikomas įkainis – </w:t>
            </w:r>
            <w:r w:rsidR="00FB377A" w:rsidRPr="00587810">
              <w:rPr>
                <w:rFonts w:ascii="Times New Roman" w:hAnsi="Times New Roman" w:cs="Times New Roman"/>
                <w:sz w:val="24"/>
                <w:szCs w:val="24"/>
              </w:rPr>
              <w:t xml:space="preserve">17,57 </w:t>
            </w:r>
            <w:proofErr w:type="spellStart"/>
            <w:r w:rsidR="00FB377A" w:rsidRPr="00587810">
              <w:rPr>
                <w:rFonts w:ascii="Times New Roman" w:hAnsi="Times New Roman" w:cs="Times New Roman"/>
                <w:sz w:val="24"/>
                <w:szCs w:val="24"/>
              </w:rPr>
              <w:t>Eur</w:t>
            </w:r>
            <w:proofErr w:type="spellEnd"/>
            <w:r w:rsidR="00FB377A" w:rsidRPr="00587810">
              <w:rPr>
                <w:rFonts w:ascii="Times New Roman" w:hAnsi="Times New Roman" w:cs="Times New Roman"/>
                <w:sz w:val="24"/>
                <w:szCs w:val="24"/>
              </w:rPr>
              <w:t>/1 val. (</w:t>
            </w:r>
            <w:r w:rsidR="00FB377A">
              <w:rPr>
                <w:rFonts w:ascii="Times New Roman" w:hAnsi="Times New Roman" w:cs="Times New Roman"/>
                <w:sz w:val="24"/>
                <w:szCs w:val="24"/>
              </w:rPr>
              <w:t xml:space="preserve">vadovaujantis </w:t>
            </w:r>
            <w:proofErr w:type="spellStart"/>
            <w:r w:rsidR="00FB377A">
              <w:rPr>
                <w:rFonts w:ascii="Times New Roman" w:hAnsi="Times New Roman" w:cs="Times New Roman"/>
                <w:sz w:val="24"/>
                <w:szCs w:val="24"/>
              </w:rPr>
              <w:t>Eurostat</w:t>
            </w:r>
            <w:proofErr w:type="spellEnd"/>
            <w:r w:rsidR="00FB377A">
              <w:rPr>
                <w:rFonts w:ascii="Times New Roman" w:hAnsi="Times New Roman" w:cs="Times New Roman"/>
                <w:sz w:val="24"/>
                <w:szCs w:val="24"/>
              </w:rPr>
              <w:t xml:space="preserve"> duomenimis, skelbiamais </w:t>
            </w:r>
            <w:hyperlink r:id="rId9" w:history="1">
              <w:r w:rsidR="00FB377A" w:rsidRPr="00DF7F55">
                <w:rPr>
                  <w:rStyle w:val="Hipersaitas"/>
                  <w:rFonts w:ascii="Times New Roman" w:hAnsi="Times New Roman" w:cs="Times New Roman"/>
                  <w:color w:val="000000" w:themeColor="text1"/>
                  <w:sz w:val="24"/>
                  <w:szCs w:val="24"/>
                  <w:u w:val="none"/>
                </w:rPr>
                <w:t>http://es.europa.eu/eurostat</w:t>
              </w:r>
            </w:hyperlink>
            <w:r w:rsidR="00FB377A">
              <w:rPr>
                <w:rFonts w:ascii="Times New Roman" w:hAnsi="Times New Roman" w:cs="Times New Roman"/>
                <w:sz w:val="24"/>
                <w:szCs w:val="24"/>
              </w:rPr>
              <w:t xml:space="preserve">. </w:t>
            </w:r>
          </w:p>
        </w:tc>
      </w:tr>
      <w:tr w:rsidR="00FB377A" w:rsidTr="00505513">
        <w:tc>
          <w:tcPr>
            <w:tcW w:w="876"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26.2.2.</w:t>
            </w:r>
          </w:p>
        </w:tc>
        <w:tc>
          <w:tcPr>
            <w:tcW w:w="2925" w:type="dxa"/>
          </w:tcPr>
          <w:p w:rsidR="00FB377A" w:rsidRPr="000B4D05" w:rsidRDefault="00FB377A" w:rsidP="00FB377A">
            <w:pPr>
              <w:rPr>
                <w:rFonts w:ascii="Times New Roman" w:hAnsi="Times New Roman" w:cs="Times New Roman"/>
                <w:sz w:val="24"/>
                <w:szCs w:val="24"/>
              </w:rPr>
            </w:pPr>
            <w:r>
              <w:rPr>
                <w:rFonts w:ascii="Times New Roman" w:hAnsi="Times New Roman" w:cs="Times New Roman"/>
                <w:sz w:val="24"/>
                <w:szCs w:val="24"/>
              </w:rPr>
              <w:t xml:space="preserve">mokymo medžiagos dauginimas </w:t>
            </w:r>
          </w:p>
        </w:tc>
        <w:tc>
          <w:tcPr>
            <w:tcW w:w="5770"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 ne daugiau kaip 50 lapų vienam mokymų dalyviui per vieną mokymų dieną, mokymo medžiagos pateikimas informacijos laikmenose (1 vnt.)</w:t>
            </w:r>
            <w:r w:rsidR="00045A60">
              <w:rPr>
                <w:rFonts w:ascii="Times New Roman" w:hAnsi="Times New Roman" w:cs="Times New Roman"/>
                <w:sz w:val="24"/>
                <w:szCs w:val="24"/>
              </w:rPr>
              <w:t>;</w:t>
            </w:r>
          </w:p>
          <w:p w:rsidR="00FB377A" w:rsidRPr="000B4D05" w:rsidRDefault="00FB377A" w:rsidP="005F53D8">
            <w:pPr>
              <w:rPr>
                <w:rFonts w:ascii="Times New Roman" w:hAnsi="Times New Roman" w:cs="Times New Roman"/>
                <w:sz w:val="24"/>
                <w:szCs w:val="24"/>
              </w:rPr>
            </w:pPr>
            <w:r>
              <w:rPr>
                <w:rFonts w:ascii="Times New Roman" w:hAnsi="Times New Roman" w:cs="Times New Roman"/>
                <w:sz w:val="24"/>
                <w:szCs w:val="24"/>
              </w:rPr>
              <w:t xml:space="preserve">- </w:t>
            </w:r>
            <w:r w:rsidR="005F53D8">
              <w:rPr>
                <w:rFonts w:ascii="Times New Roman" w:hAnsi="Times New Roman" w:cs="Times New Roman"/>
                <w:sz w:val="24"/>
                <w:szCs w:val="24"/>
              </w:rPr>
              <w:t xml:space="preserve">vadovaujantis </w:t>
            </w:r>
            <w:r w:rsidR="005F53D8" w:rsidRPr="00CD5565">
              <w:rPr>
                <w:rFonts w:ascii="Times New Roman" w:hAnsi="Times New Roman" w:cs="Times New Roman"/>
                <w:sz w:val="24"/>
                <w:szCs w:val="24"/>
              </w:rPr>
              <w:t xml:space="preserve">Vietos plėtros strategijų, įgyvendinamų bendruomenių inicijuotos vietos plėtros </w:t>
            </w:r>
            <w:r w:rsidR="005F53D8">
              <w:rPr>
                <w:rFonts w:ascii="Times New Roman" w:hAnsi="Times New Roman" w:cs="Times New Roman"/>
                <w:sz w:val="24"/>
                <w:szCs w:val="24"/>
              </w:rPr>
              <w:t xml:space="preserve">būdu, administravimo taisyklių 1.1.3. papunkčiu </w:t>
            </w:r>
            <w:r>
              <w:rPr>
                <w:rFonts w:ascii="Times New Roman" w:hAnsi="Times New Roman" w:cs="Times New Roman"/>
                <w:sz w:val="24"/>
                <w:szCs w:val="24"/>
              </w:rPr>
              <w:t xml:space="preserve">taikomas įkainis – ne daugiau kaip 0,03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už 1 lapą, jeigu mokymo medžiagą daugina mokymo paslaugos teikėjas</w:t>
            </w:r>
            <w:r w:rsidR="005F53D8">
              <w:rPr>
                <w:rFonts w:ascii="Times New Roman" w:hAnsi="Times New Roman" w:cs="Times New Roman"/>
                <w:sz w:val="24"/>
                <w:szCs w:val="24"/>
              </w:rPr>
              <w:t xml:space="preserve"> </w:t>
            </w:r>
            <w:r w:rsidR="00045A60">
              <w:rPr>
                <w:rFonts w:ascii="Times New Roman" w:hAnsi="Times New Roman" w:cs="Times New Roman"/>
                <w:sz w:val="24"/>
                <w:szCs w:val="24"/>
              </w:rPr>
              <w:t>.</w:t>
            </w:r>
          </w:p>
        </w:tc>
      </w:tr>
      <w:tr w:rsidR="00FB377A" w:rsidTr="00505513">
        <w:tc>
          <w:tcPr>
            <w:tcW w:w="876"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26.2.3.</w:t>
            </w:r>
          </w:p>
        </w:tc>
        <w:tc>
          <w:tcPr>
            <w:tcW w:w="2925" w:type="dxa"/>
          </w:tcPr>
          <w:p w:rsidR="00FB377A" w:rsidRPr="000B4D05" w:rsidRDefault="00FB377A" w:rsidP="00FB377A">
            <w:pPr>
              <w:rPr>
                <w:rFonts w:ascii="Times New Roman" w:hAnsi="Times New Roman" w:cs="Times New Roman"/>
                <w:sz w:val="24"/>
                <w:szCs w:val="24"/>
              </w:rPr>
            </w:pPr>
            <w:r>
              <w:rPr>
                <w:rFonts w:ascii="Times New Roman" w:hAnsi="Times New Roman" w:cs="Times New Roman"/>
                <w:sz w:val="24"/>
                <w:szCs w:val="24"/>
              </w:rPr>
              <w:t xml:space="preserve">lektoriaus kelionės išlaidos </w:t>
            </w:r>
          </w:p>
        </w:tc>
        <w:tc>
          <w:tcPr>
            <w:tcW w:w="5770"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 viešuoju transportu arba lektoriaus valdoma transporto priemone, iki mokymų vietos, jeigu mokymai vyksta kitos savivaldybės teritorijoje negu yra mokymo paslaugų teikėjo registracijos buveinė</w:t>
            </w:r>
            <w:r w:rsidR="00045A60">
              <w:rPr>
                <w:rFonts w:ascii="Times New Roman" w:hAnsi="Times New Roman" w:cs="Times New Roman"/>
                <w:sz w:val="24"/>
                <w:szCs w:val="24"/>
              </w:rPr>
              <w:t>;</w:t>
            </w:r>
          </w:p>
          <w:p w:rsidR="00FB377A" w:rsidRPr="000B4D05" w:rsidRDefault="00045A60" w:rsidP="00FB377A">
            <w:pPr>
              <w:rPr>
                <w:rFonts w:ascii="Times New Roman" w:hAnsi="Times New Roman" w:cs="Times New Roman"/>
                <w:sz w:val="24"/>
                <w:szCs w:val="24"/>
              </w:rPr>
            </w:pPr>
            <w:r>
              <w:rPr>
                <w:rFonts w:ascii="Times New Roman" w:hAnsi="Times New Roman" w:cs="Times New Roman"/>
                <w:sz w:val="24"/>
                <w:szCs w:val="24"/>
              </w:rPr>
              <w:t xml:space="preserve">- </w:t>
            </w:r>
            <w:r w:rsidR="00FB377A">
              <w:rPr>
                <w:rFonts w:ascii="Times New Roman" w:hAnsi="Times New Roman" w:cs="Times New Roman"/>
                <w:sz w:val="24"/>
                <w:szCs w:val="24"/>
              </w:rPr>
              <w:t>kelionės išlaidos lektoriaus valdoma tr</w:t>
            </w:r>
            <w:r w:rsidR="005F53D8">
              <w:rPr>
                <w:rFonts w:ascii="Times New Roman" w:hAnsi="Times New Roman" w:cs="Times New Roman"/>
                <w:sz w:val="24"/>
                <w:szCs w:val="24"/>
              </w:rPr>
              <w:t>ansporto priemone apskaičiuojamo</w:t>
            </w:r>
            <w:r w:rsidR="00FB377A">
              <w:rPr>
                <w:rFonts w:ascii="Times New Roman" w:hAnsi="Times New Roman" w:cs="Times New Roman"/>
                <w:sz w:val="24"/>
                <w:szCs w:val="24"/>
              </w:rPr>
              <w:t>s</w:t>
            </w:r>
            <w:r w:rsidR="005F53D8">
              <w:rPr>
                <w:rFonts w:ascii="Times New Roman" w:hAnsi="Times New Roman" w:cs="Times New Roman"/>
                <w:sz w:val="24"/>
                <w:szCs w:val="24"/>
              </w:rPr>
              <w:t xml:space="preserve"> vadovaujantis </w:t>
            </w:r>
            <w:r w:rsidR="005F53D8" w:rsidRPr="00CD5565">
              <w:rPr>
                <w:rFonts w:ascii="Times New Roman" w:hAnsi="Times New Roman" w:cs="Times New Roman"/>
                <w:sz w:val="24"/>
                <w:szCs w:val="24"/>
              </w:rPr>
              <w:t xml:space="preserve">Vietos plėtros strategijų, įgyvendinamų bendruomenių inicijuotos vietos plėtros </w:t>
            </w:r>
            <w:r w:rsidR="005F53D8">
              <w:rPr>
                <w:rFonts w:ascii="Times New Roman" w:hAnsi="Times New Roman" w:cs="Times New Roman"/>
                <w:sz w:val="24"/>
                <w:szCs w:val="24"/>
              </w:rPr>
              <w:t xml:space="preserve">būdu, administravimo taisyklių 1.1.3. papunkčiu </w:t>
            </w:r>
            <w:r w:rsidR="00FB377A">
              <w:rPr>
                <w:rFonts w:ascii="Times New Roman" w:hAnsi="Times New Roman" w:cs="Times New Roman"/>
                <w:sz w:val="24"/>
                <w:szCs w:val="24"/>
              </w:rPr>
              <w:t xml:space="preserve">taip: atstumas (km) </w:t>
            </w:r>
            <w:r w:rsidR="00FB377A" w:rsidRPr="004C5E64">
              <w:rPr>
                <w:rFonts w:ascii="Times New Roman" w:hAnsi="Times New Roman" w:cs="Times New Roman"/>
                <w:bCs/>
                <w:sz w:val="24"/>
                <w:szCs w:val="24"/>
              </w:rPr>
              <w:t xml:space="preserve">tarp mokymo paslaugų teikėjo registracijos buveinės ir mokymų vietos dauginamas iš </w:t>
            </w:r>
            <w:r w:rsidR="00FB377A" w:rsidRPr="004C5E64">
              <w:rPr>
                <w:rFonts w:ascii="Times New Roman" w:hAnsi="Times New Roman" w:cs="Times New Roman"/>
                <w:sz w:val="24"/>
                <w:szCs w:val="24"/>
              </w:rPr>
              <w:t>kuro ir viešojo transporto išlaidų fiksuotojo įkainio (be PVM) už vieną kilometrą (fiksuotasis įkainis nurodytas</w:t>
            </w:r>
            <w:r w:rsidR="00FB377A" w:rsidRPr="004C5E64">
              <w:rPr>
                <w:rFonts w:ascii="Times New Roman" w:hAnsi="Times New Roman" w:cs="Times New Roman"/>
                <w:bCs/>
                <w:sz w:val="24"/>
                <w:szCs w:val="24"/>
              </w:rPr>
              <w:t xml:space="preserve"> </w:t>
            </w:r>
            <w:r w:rsidR="00FB377A" w:rsidRPr="004C5E64">
              <w:rPr>
                <w:rFonts w:ascii="Times New Roman" w:hAnsi="Times New Roman" w:cs="Times New Roman"/>
                <w:sz w:val="24"/>
                <w:szCs w:val="24"/>
              </w:rPr>
              <w:t xml:space="preserve">Kuro ir viešojo transporto išlaidų fiksuotųjų įkainių nustatymo tyrimo ataskaitoje, kuri viešai </w:t>
            </w:r>
            <w:r w:rsidR="00FB377A" w:rsidRPr="004C5E64">
              <w:rPr>
                <w:rFonts w:ascii="Times New Roman" w:hAnsi="Times New Roman" w:cs="Times New Roman"/>
                <w:color w:val="000000"/>
                <w:sz w:val="24"/>
                <w:szCs w:val="24"/>
              </w:rPr>
              <w:t xml:space="preserve">skelbiama interneto tinklalapio </w:t>
            </w:r>
            <w:hyperlink r:id="rId10" w:history="1">
              <w:r w:rsidR="00FB377A" w:rsidRPr="004C5E64">
                <w:rPr>
                  <w:rStyle w:val="Hipersaitas"/>
                  <w:rFonts w:ascii="Times New Roman" w:hAnsi="Times New Roman" w:cs="Times New Roman"/>
                  <w:color w:val="000000" w:themeColor="text1"/>
                  <w:sz w:val="24"/>
                  <w:szCs w:val="24"/>
                  <w:u w:val="none"/>
                </w:rPr>
                <w:t>www.esinvesticijos.lt</w:t>
              </w:r>
            </w:hyperlink>
            <w:r w:rsidR="00FB377A" w:rsidRPr="004C5E64">
              <w:rPr>
                <w:rFonts w:ascii="Times New Roman" w:hAnsi="Times New Roman" w:cs="Times New Roman"/>
                <w:color w:val="000000"/>
                <w:sz w:val="24"/>
                <w:szCs w:val="24"/>
              </w:rPr>
              <w:t xml:space="preserve"> nuorodos „Dokumentai“ skyriaus „Tyrimai“ poskyryje „Supaprastinto išlaidų apmokėjimo tyrimai“)</w:t>
            </w:r>
            <w:r w:rsidR="00FB377A" w:rsidRPr="004C5E64">
              <w:rPr>
                <w:rFonts w:ascii="Times New Roman" w:hAnsi="Times New Roman" w:cs="Times New Roman"/>
                <w:sz w:val="24"/>
                <w:szCs w:val="24"/>
              </w:rPr>
              <w:t>.“</w:t>
            </w:r>
          </w:p>
        </w:tc>
      </w:tr>
      <w:tr w:rsidR="00FB377A" w:rsidTr="00505513">
        <w:tc>
          <w:tcPr>
            <w:tcW w:w="876" w:type="dxa"/>
          </w:tcPr>
          <w:p w:rsidR="00FB377A" w:rsidRDefault="005F53D8" w:rsidP="00FB377A">
            <w:pPr>
              <w:rPr>
                <w:rFonts w:ascii="Times New Roman" w:hAnsi="Times New Roman" w:cs="Times New Roman"/>
                <w:sz w:val="24"/>
                <w:szCs w:val="24"/>
              </w:rPr>
            </w:pPr>
            <w:r>
              <w:rPr>
                <w:rFonts w:ascii="Times New Roman" w:hAnsi="Times New Roman" w:cs="Times New Roman"/>
                <w:sz w:val="24"/>
                <w:szCs w:val="24"/>
              </w:rPr>
              <w:t>26.2.4.</w:t>
            </w:r>
          </w:p>
        </w:tc>
        <w:tc>
          <w:tcPr>
            <w:tcW w:w="2925" w:type="dxa"/>
          </w:tcPr>
          <w:p w:rsidR="00FB377A" w:rsidRPr="000B4D05" w:rsidRDefault="00FB377A" w:rsidP="005F53D8">
            <w:pPr>
              <w:rPr>
                <w:rFonts w:ascii="Times New Roman" w:hAnsi="Times New Roman" w:cs="Times New Roman"/>
                <w:sz w:val="24"/>
                <w:szCs w:val="24"/>
              </w:rPr>
            </w:pPr>
            <w:r>
              <w:rPr>
                <w:rFonts w:ascii="Times New Roman" w:hAnsi="Times New Roman" w:cs="Times New Roman"/>
                <w:sz w:val="24"/>
                <w:szCs w:val="24"/>
              </w:rPr>
              <w:t xml:space="preserve">mokymo </w:t>
            </w:r>
            <w:r w:rsidR="005F53D8">
              <w:rPr>
                <w:rFonts w:ascii="Times New Roman" w:hAnsi="Times New Roman" w:cs="Times New Roman"/>
                <w:sz w:val="24"/>
                <w:szCs w:val="24"/>
              </w:rPr>
              <w:t>patalpų</w:t>
            </w:r>
            <w:r>
              <w:rPr>
                <w:rFonts w:ascii="Times New Roman" w:hAnsi="Times New Roman" w:cs="Times New Roman"/>
                <w:sz w:val="24"/>
                <w:szCs w:val="24"/>
              </w:rPr>
              <w:t xml:space="preserve"> nuoma</w:t>
            </w:r>
          </w:p>
        </w:tc>
        <w:tc>
          <w:tcPr>
            <w:tcW w:w="5770" w:type="dxa"/>
          </w:tcPr>
          <w:p w:rsidR="00FB377A" w:rsidRPr="004C5E64" w:rsidRDefault="005F53D8" w:rsidP="00035E6A">
            <w:pPr>
              <w:tabs>
                <w:tab w:val="left" w:pos="567"/>
              </w:tabs>
              <w:rPr>
                <w:rFonts w:ascii="Times New Roman" w:eastAsia="Times New Roman" w:hAnsi="Times New Roman"/>
                <w:sz w:val="24"/>
                <w:szCs w:val="24"/>
              </w:rPr>
            </w:pPr>
            <w:r>
              <w:rPr>
                <w:rFonts w:ascii="Times New Roman" w:eastAsia="Times New Roman" w:hAnsi="Times New Roman"/>
                <w:sz w:val="24"/>
                <w:szCs w:val="24"/>
              </w:rPr>
              <w:t xml:space="preserve">- </w:t>
            </w:r>
            <w:r w:rsidR="00FB377A">
              <w:rPr>
                <w:rFonts w:ascii="Times New Roman" w:eastAsia="Times New Roman" w:hAnsi="Times New Roman"/>
                <w:sz w:val="24"/>
                <w:szCs w:val="24"/>
              </w:rPr>
              <w:t>t</w:t>
            </w:r>
            <w:r w:rsidR="00FB377A" w:rsidRPr="00601A39">
              <w:rPr>
                <w:rFonts w:ascii="Times New Roman" w:eastAsia="Times New Roman" w:hAnsi="Times New Roman"/>
                <w:sz w:val="24"/>
                <w:szCs w:val="24"/>
              </w:rPr>
              <w:t>aikomi įkainiai (nurodoma be PVM)</w:t>
            </w:r>
            <w:r w:rsidR="00035E6A">
              <w:rPr>
                <w:rFonts w:ascii="Times New Roman" w:eastAsia="Times New Roman" w:hAnsi="Times New Roman"/>
                <w:sz w:val="24"/>
                <w:szCs w:val="24"/>
              </w:rPr>
              <w:t xml:space="preserve"> </w:t>
            </w:r>
            <w:r w:rsidR="00035E6A">
              <w:rPr>
                <w:rFonts w:ascii="Times New Roman" w:hAnsi="Times New Roman" w:cs="Times New Roman"/>
                <w:sz w:val="24"/>
                <w:szCs w:val="24"/>
              </w:rPr>
              <w:t xml:space="preserve">vadovaujantis </w:t>
            </w:r>
            <w:r w:rsidR="00035E6A" w:rsidRPr="00CD5565">
              <w:rPr>
                <w:rFonts w:ascii="Times New Roman" w:hAnsi="Times New Roman" w:cs="Times New Roman"/>
                <w:sz w:val="24"/>
                <w:szCs w:val="24"/>
              </w:rPr>
              <w:t xml:space="preserve">Vietos plėtros strategijų, įgyvendinamų bendruomenių inicijuotos vietos plėtros </w:t>
            </w:r>
            <w:r w:rsidR="00035E6A">
              <w:rPr>
                <w:rFonts w:ascii="Times New Roman" w:hAnsi="Times New Roman" w:cs="Times New Roman"/>
                <w:sz w:val="24"/>
                <w:szCs w:val="24"/>
              </w:rPr>
              <w:t>būdu, administravimo taisyklių 3.3.1. papunkčiu</w:t>
            </w:r>
            <w:r w:rsidR="00FB377A" w:rsidRPr="00601A39">
              <w:rPr>
                <w:rFonts w:ascii="Times New Roman" w:eastAsia="Times New Roman" w:hAnsi="Times New Roman"/>
                <w:sz w:val="24"/>
                <w:szCs w:val="24"/>
              </w:rPr>
              <w:t xml:space="preserve">: uždaros patalpos nuoma vienai dienai, kai renginio dalyvių skaičius yra iki 50 </w:t>
            </w:r>
            <w:r w:rsidR="00035E6A">
              <w:rPr>
                <w:rFonts w:ascii="Times New Roman" w:eastAsia="Times New Roman" w:hAnsi="Times New Roman"/>
                <w:sz w:val="24"/>
                <w:szCs w:val="24"/>
              </w:rPr>
              <w:t xml:space="preserve">dalyvių </w:t>
            </w:r>
            <w:r w:rsidR="00FB377A" w:rsidRPr="00601A39">
              <w:rPr>
                <w:rFonts w:ascii="Times New Roman" w:eastAsia="Times New Roman" w:hAnsi="Times New Roman"/>
                <w:sz w:val="24"/>
                <w:szCs w:val="24"/>
              </w:rPr>
              <w:t xml:space="preserve">– 70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xml:space="preserve">, kai dalyvių skaičius nuo 51 iki 150 </w:t>
            </w:r>
            <w:r w:rsidR="00035E6A">
              <w:rPr>
                <w:rFonts w:ascii="Times New Roman" w:eastAsia="Times New Roman" w:hAnsi="Times New Roman"/>
                <w:sz w:val="24"/>
                <w:szCs w:val="24"/>
              </w:rPr>
              <w:t xml:space="preserve">dalyvių </w:t>
            </w:r>
            <w:r w:rsidR="00FB377A" w:rsidRPr="00601A39">
              <w:rPr>
                <w:rFonts w:ascii="Times New Roman" w:eastAsia="Times New Roman" w:hAnsi="Times New Roman"/>
                <w:sz w:val="24"/>
                <w:szCs w:val="24"/>
              </w:rPr>
              <w:t xml:space="preserve">– 100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xml:space="preserve">, kai dalyvių skaičius daugiau negu 150 </w:t>
            </w:r>
            <w:r w:rsidR="00035E6A">
              <w:rPr>
                <w:rFonts w:ascii="Times New Roman" w:eastAsia="Times New Roman" w:hAnsi="Times New Roman"/>
                <w:sz w:val="24"/>
                <w:szCs w:val="24"/>
              </w:rPr>
              <w:t xml:space="preserve">dalyvių </w:t>
            </w:r>
            <w:r w:rsidR="00FB377A" w:rsidRPr="00601A39">
              <w:rPr>
                <w:rFonts w:ascii="Times New Roman" w:eastAsia="Times New Roman" w:hAnsi="Times New Roman"/>
                <w:sz w:val="24"/>
                <w:szCs w:val="24"/>
              </w:rPr>
              <w:t xml:space="preserve">– 140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atviros erdvės, esančios lauke, nuoma vienai dienai, kai renginio dalyvių skaičius yra iki 50</w:t>
            </w:r>
            <w:r w:rsidR="00035E6A">
              <w:rPr>
                <w:rFonts w:ascii="Times New Roman" w:eastAsia="Times New Roman" w:hAnsi="Times New Roman"/>
                <w:sz w:val="24"/>
                <w:szCs w:val="24"/>
              </w:rPr>
              <w:t xml:space="preserve"> </w:t>
            </w:r>
            <w:r w:rsidR="00035E6A" w:rsidRPr="00601A39">
              <w:rPr>
                <w:rFonts w:ascii="Times New Roman" w:eastAsia="Times New Roman" w:hAnsi="Times New Roman"/>
                <w:sz w:val="24"/>
                <w:szCs w:val="24"/>
              </w:rPr>
              <w:t>dalyvių</w:t>
            </w:r>
            <w:r w:rsidR="00FB377A" w:rsidRPr="00601A39">
              <w:rPr>
                <w:rFonts w:ascii="Times New Roman" w:eastAsia="Times New Roman" w:hAnsi="Times New Roman"/>
                <w:sz w:val="24"/>
                <w:szCs w:val="24"/>
              </w:rPr>
              <w:t xml:space="preserve"> – 15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kai dalyvių skaičius nuo 51 iki 150</w:t>
            </w:r>
            <w:r w:rsidR="00035E6A">
              <w:rPr>
                <w:rFonts w:ascii="Times New Roman" w:eastAsia="Times New Roman" w:hAnsi="Times New Roman"/>
                <w:sz w:val="24"/>
                <w:szCs w:val="24"/>
              </w:rPr>
              <w:t xml:space="preserve"> </w:t>
            </w:r>
            <w:r w:rsidR="00035E6A" w:rsidRPr="00601A39">
              <w:rPr>
                <w:rFonts w:ascii="Times New Roman" w:eastAsia="Times New Roman" w:hAnsi="Times New Roman"/>
                <w:sz w:val="24"/>
                <w:szCs w:val="24"/>
              </w:rPr>
              <w:t>dalyvių</w:t>
            </w:r>
            <w:r w:rsidR="00FB377A" w:rsidRPr="00601A39">
              <w:rPr>
                <w:rFonts w:ascii="Times New Roman" w:eastAsia="Times New Roman" w:hAnsi="Times New Roman"/>
                <w:sz w:val="24"/>
                <w:szCs w:val="24"/>
              </w:rPr>
              <w:t xml:space="preserve"> – 30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xml:space="preserve">, kai dalyvių skaičius nuo 151 iki 200 </w:t>
            </w:r>
            <w:r w:rsidR="00035E6A" w:rsidRPr="00601A39">
              <w:rPr>
                <w:rFonts w:ascii="Times New Roman" w:eastAsia="Times New Roman" w:hAnsi="Times New Roman"/>
                <w:sz w:val="24"/>
                <w:szCs w:val="24"/>
              </w:rPr>
              <w:t xml:space="preserve">dalyvių </w:t>
            </w:r>
            <w:r w:rsidR="00FB377A" w:rsidRPr="00601A39">
              <w:rPr>
                <w:rFonts w:ascii="Times New Roman" w:eastAsia="Times New Roman" w:hAnsi="Times New Roman"/>
                <w:sz w:val="24"/>
                <w:szCs w:val="24"/>
              </w:rPr>
              <w:t xml:space="preserve">– 50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kai dalyvių skaičius daugiau negu 200</w:t>
            </w:r>
            <w:r w:rsidR="00035E6A" w:rsidRPr="00601A39">
              <w:rPr>
                <w:rFonts w:ascii="Times New Roman" w:eastAsia="Times New Roman" w:hAnsi="Times New Roman"/>
                <w:sz w:val="24"/>
                <w:szCs w:val="24"/>
              </w:rPr>
              <w:t xml:space="preserve"> dalyvių</w:t>
            </w:r>
            <w:r w:rsidR="00FB377A" w:rsidRPr="00601A39">
              <w:rPr>
                <w:rFonts w:ascii="Times New Roman" w:eastAsia="Times New Roman" w:hAnsi="Times New Roman"/>
                <w:sz w:val="24"/>
                <w:szCs w:val="24"/>
              </w:rPr>
              <w:t xml:space="preserve"> – 140 </w:t>
            </w:r>
            <w:proofErr w:type="spellStart"/>
            <w:r w:rsidR="00035E6A">
              <w:rPr>
                <w:rFonts w:ascii="Times New Roman" w:eastAsia="Times New Roman" w:hAnsi="Times New Roman"/>
                <w:sz w:val="24"/>
                <w:szCs w:val="24"/>
              </w:rPr>
              <w:t>Eur</w:t>
            </w:r>
            <w:proofErr w:type="spellEnd"/>
            <w:r w:rsidR="00035E6A">
              <w:rPr>
                <w:rFonts w:ascii="Times New Roman" w:eastAsia="Times New Roman" w:hAnsi="Times New Roman"/>
                <w:sz w:val="24"/>
                <w:szCs w:val="24"/>
              </w:rPr>
              <w:t>.</w:t>
            </w:r>
            <w:r w:rsidR="00FB377A" w:rsidRPr="00601A39">
              <w:rPr>
                <w:rFonts w:ascii="Times New Roman" w:eastAsia="Times New Roman" w:hAnsi="Times New Roman"/>
                <w:sz w:val="24"/>
                <w:szCs w:val="24"/>
              </w:rPr>
              <w:t xml:space="preserve"> </w:t>
            </w:r>
          </w:p>
        </w:tc>
      </w:tr>
      <w:tr w:rsidR="00FB377A" w:rsidTr="00505513">
        <w:tc>
          <w:tcPr>
            <w:tcW w:w="876" w:type="dxa"/>
          </w:tcPr>
          <w:p w:rsidR="00FB377A" w:rsidRDefault="005F53D8" w:rsidP="00FB377A">
            <w:pPr>
              <w:rPr>
                <w:rFonts w:ascii="Times New Roman" w:hAnsi="Times New Roman" w:cs="Times New Roman"/>
                <w:sz w:val="24"/>
                <w:szCs w:val="24"/>
              </w:rPr>
            </w:pPr>
            <w:r>
              <w:rPr>
                <w:rFonts w:ascii="Times New Roman" w:hAnsi="Times New Roman" w:cs="Times New Roman"/>
                <w:sz w:val="24"/>
                <w:szCs w:val="24"/>
              </w:rPr>
              <w:lastRenderedPageBreak/>
              <w:t>26.2.5.</w:t>
            </w:r>
          </w:p>
        </w:tc>
        <w:tc>
          <w:tcPr>
            <w:tcW w:w="2925" w:type="dxa"/>
          </w:tcPr>
          <w:p w:rsidR="00FB377A" w:rsidRPr="000B4D05" w:rsidRDefault="005F53D8" w:rsidP="00FB377A">
            <w:pPr>
              <w:rPr>
                <w:rFonts w:ascii="Times New Roman" w:hAnsi="Times New Roman" w:cs="Times New Roman"/>
                <w:sz w:val="24"/>
                <w:szCs w:val="24"/>
              </w:rPr>
            </w:pPr>
            <w:r>
              <w:rPr>
                <w:rFonts w:ascii="Times New Roman" w:hAnsi="Times New Roman" w:cs="Times New Roman"/>
                <w:sz w:val="24"/>
                <w:szCs w:val="24"/>
              </w:rPr>
              <w:t xml:space="preserve">mokymo dalyvių </w:t>
            </w:r>
            <w:r w:rsidR="00FB377A">
              <w:rPr>
                <w:rFonts w:ascii="Times New Roman" w:hAnsi="Times New Roman" w:cs="Times New Roman"/>
                <w:sz w:val="24"/>
                <w:szCs w:val="24"/>
              </w:rPr>
              <w:t>maitinimas</w:t>
            </w:r>
          </w:p>
        </w:tc>
        <w:tc>
          <w:tcPr>
            <w:tcW w:w="5770" w:type="dxa"/>
          </w:tcPr>
          <w:p w:rsidR="00FB377A" w:rsidRPr="004C5E64" w:rsidRDefault="00035E6A" w:rsidP="00035E6A">
            <w:pPr>
              <w:tabs>
                <w:tab w:val="left" w:pos="567"/>
              </w:tabs>
              <w:jc w:val="both"/>
              <w:rPr>
                <w:rFonts w:ascii="Times New Roman" w:eastAsia="Times New Roman" w:hAnsi="Times New Roman"/>
                <w:sz w:val="24"/>
                <w:szCs w:val="24"/>
              </w:rPr>
            </w:pPr>
            <w:r>
              <w:rPr>
                <w:rFonts w:ascii="Times New Roman" w:hAnsi="Times New Roman" w:cs="Times New Roman"/>
                <w:sz w:val="24"/>
                <w:szCs w:val="24"/>
              </w:rPr>
              <w:t xml:space="preserve">- </w:t>
            </w:r>
            <w:r w:rsidR="00FB377A">
              <w:rPr>
                <w:rFonts w:ascii="Times New Roman" w:hAnsi="Times New Roman" w:cs="Times New Roman"/>
                <w:sz w:val="24"/>
                <w:szCs w:val="24"/>
              </w:rPr>
              <w:t>taikomi įkainiai</w:t>
            </w:r>
            <w:r>
              <w:rPr>
                <w:rFonts w:ascii="Times New Roman" w:hAnsi="Times New Roman" w:cs="Times New Roman"/>
                <w:sz w:val="24"/>
                <w:szCs w:val="24"/>
              </w:rPr>
              <w:t xml:space="preserve"> vadovaujantis </w:t>
            </w:r>
            <w:r w:rsidRPr="00CD5565">
              <w:rPr>
                <w:rFonts w:ascii="Times New Roman" w:hAnsi="Times New Roman" w:cs="Times New Roman"/>
                <w:sz w:val="24"/>
                <w:szCs w:val="24"/>
              </w:rPr>
              <w:t xml:space="preserve">Vietos plėtros strategijų, įgyvendinamų bendruomenių inicijuotos vietos plėtros </w:t>
            </w:r>
            <w:r>
              <w:rPr>
                <w:rFonts w:ascii="Times New Roman" w:hAnsi="Times New Roman" w:cs="Times New Roman"/>
                <w:sz w:val="24"/>
                <w:szCs w:val="24"/>
              </w:rPr>
              <w:t>būdu, administravimo taisyklių 3.3.3. papunkčiu</w:t>
            </w:r>
            <w:r w:rsidR="00FB377A">
              <w:rPr>
                <w:rFonts w:ascii="Times New Roman" w:hAnsi="Times New Roman" w:cs="Times New Roman"/>
                <w:sz w:val="24"/>
                <w:szCs w:val="24"/>
              </w:rPr>
              <w:t xml:space="preserve">: </w:t>
            </w:r>
            <w:r w:rsidR="00FB377A" w:rsidRPr="00601A39">
              <w:rPr>
                <w:rFonts w:ascii="Times New Roman" w:eastAsia="Times New Roman" w:hAnsi="Times New Roman"/>
                <w:sz w:val="24"/>
                <w:szCs w:val="24"/>
              </w:rPr>
              <w:t xml:space="preserve">kavos pertraukos, jeigu renginys trunka iki 4 val.; kavos pertraukos ir pietų, jeigu renginys trunka ilgiau negu 4 val. Taikomi įkainiai (nurodoma be PVM): kavos pertrauka – 2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xml:space="preserve"> vienam renginio dalyviui; pietų pertrauka – 5 </w:t>
            </w:r>
            <w:proofErr w:type="spellStart"/>
            <w:r w:rsidR="00FB377A" w:rsidRPr="00601A39">
              <w:rPr>
                <w:rFonts w:ascii="Times New Roman" w:eastAsia="Times New Roman" w:hAnsi="Times New Roman"/>
                <w:sz w:val="24"/>
                <w:szCs w:val="24"/>
              </w:rPr>
              <w:t>Eur</w:t>
            </w:r>
            <w:proofErr w:type="spellEnd"/>
            <w:r w:rsidR="00FB377A" w:rsidRPr="00601A39">
              <w:rPr>
                <w:rFonts w:ascii="Times New Roman" w:eastAsia="Times New Roman" w:hAnsi="Times New Roman"/>
                <w:sz w:val="24"/>
                <w:szCs w:val="24"/>
              </w:rPr>
              <w:t xml:space="preserve"> vienam renginio dalyviui</w:t>
            </w:r>
            <w:r w:rsidR="00FB377A">
              <w:rPr>
                <w:rFonts w:ascii="Times New Roman" w:eastAsia="Times New Roman" w:hAnsi="Times New Roman"/>
                <w:sz w:val="24"/>
                <w:szCs w:val="24"/>
              </w:rPr>
              <w:t>.</w:t>
            </w:r>
          </w:p>
        </w:tc>
      </w:tr>
      <w:tr w:rsidR="00FB377A" w:rsidTr="00505513">
        <w:tc>
          <w:tcPr>
            <w:tcW w:w="876" w:type="dxa"/>
          </w:tcPr>
          <w:p w:rsidR="00FB377A" w:rsidRDefault="00330E42" w:rsidP="00FB377A">
            <w:pPr>
              <w:rPr>
                <w:rFonts w:ascii="Times New Roman" w:hAnsi="Times New Roman" w:cs="Times New Roman"/>
                <w:sz w:val="24"/>
                <w:szCs w:val="24"/>
              </w:rPr>
            </w:pPr>
            <w:r>
              <w:rPr>
                <w:rFonts w:ascii="Times New Roman" w:hAnsi="Times New Roman" w:cs="Times New Roman"/>
                <w:sz w:val="24"/>
                <w:szCs w:val="24"/>
              </w:rPr>
              <w:t>26.2.6</w:t>
            </w:r>
            <w:r w:rsidR="00FB377A">
              <w:rPr>
                <w:rFonts w:ascii="Times New Roman" w:hAnsi="Times New Roman" w:cs="Times New Roman"/>
                <w:sz w:val="24"/>
                <w:szCs w:val="24"/>
              </w:rPr>
              <w:t>.</w:t>
            </w:r>
          </w:p>
        </w:tc>
        <w:tc>
          <w:tcPr>
            <w:tcW w:w="2925"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kitos paslaugos</w:t>
            </w:r>
          </w:p>
        </w:tc>
        <w:tc>
          <w:tcPr>
            <w:tcW w:w="5770" w:type="dxa"/>
          </w:tcPr>
          <w:p w:rsidR="00FB377A" w:rsidRDefault="00337032" w:rsidP="00FB377A">
            <w:pPr>
              <w:rPr>
                <w:rFonts w:ascii="Times New Roman" w:hAnsi="Times New Roman" w:cs="Times New Roman"/>
                <w:sz w:val="24"/>
                <w:szCs w:val="24"/>
              </w:rPr>
            </w:pPr>
            <w:r>
              <w:rPr>
                <w:rFonts w:ascii="Times New Roman" w:hAnsi="Times New Roman" w:cs="Times New Roman"/>
                <w:sz w:val="24"/>
                <w:szCs w:val="24"/>
              </w:rPr>
              <w:t>- banko mokesčiai (susiję</w:t>
            </w:r>
            <w:r w:rsidR="00FB377A">
              <w:rPr>
                <w:rFonts w:ascii="Times New Roman" w:hAnsi="Times New Roman" w:cs="Times New Roman"/>
                <w:sz w:val="24"/>
                <w:szCs w:val="24"/>
              </w:rPr>
              <w:t xml:space="preserve"> su atsiskaitomosios sąskaitos, kuri skirta paramos lėšoms, atidarymu ir aptarnavimu);</w:t>
            </w:r>
          </w:p>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 buhalterinės apskaitos tvarkymas.</w:t>
            </w:r>
          </w:p>
        </w:tc>
      </w:tr>
      <w:tr w:rsidR="00FB377A" w:rsidTr="00505513">
        <w:tc>
          <w:tcPr>
            <w:tcW w:w="876" w:type="dxa"/>
          </w:tcPr>
          <w:p w:rsidR="00FB377A" w:rsidRPr="006543E5" w:rsidRDefault="00FB377A" w:rsidP="00FB377A">
            <w:pPr>
              <w:rPr>
                <w:rFonts w:ascii="Times New Roman" w:hAnsi="Times New Roman" w:cs="Times New Roman"/>
                <w:b/>
                <w:sz w:val="24"/>
                <w:szCs w:val="24"/>
              </w:rPr>
            </w:pPr>
            <w:r w:rsidRPr="006543E5">
              <w:rPr>
                <w:rFonts w:ascii="Times New Roman" w:hAnsi="Times New Roman" w:cs="Times New Roman"/>
                <w:b/>
                <w:sz w:val="24"/>
                <w:szCs w:val="24"/>
              </w:rPr>
              <w:t>26.3.</w:t>
            </w:r>
          </w:p>
        </w:tc>
        <w:tc>
          <w:tcPr>
            <w:tcW w:w="2925" w:type="dxa"/>
          </w:tcPr>
          <w:p w:rsidR="00FB377A" w:rsidRPr="006543E5" w:rsidRDefault="00FB377A" w:rsidP="00FB377A">
            <w:pPr>
              <w:jc w:val="both"/>
              <w:rPr>
                <w:rFonts w:ascii="Times New Roman" w:hAnsi="Times New Roman" w:cs="Times New Roman"/>
                <w:b/>
                <w:sz w:val="24"/>
                <w:szCs w:val="24"/>
              </w:rPr>
            </w:pPr>
            <w:r w:rsidRPr="006543E5">
              <w:rPr>
                <w:rFonts w:ascii="Times New Roman" w:hAnsi="Times New Roman" w:cs="Times New Roman"/>
                <w:b/>
                <w:sz w:val="24"/>
                <w:szCs w:val="24"/>
              </w:rPr>
              <w:t xml:space="preserve">Vietos projekto bendrosios išlaidos, įskaitant viešinimo priemonių įsigijimo </w:t>
            </w:r>
          </w:p>
        </w:tc>
        <w:tc>
          <w:tcPr>
            <w:tcW w:w="5770" w:type="dxa"/>
          </w:tcPr>
          <w:p w:rsidR="00FB377A" w:rsidRDefault="00FB377A" w:rsidP="0022749E">
            <w:pPr>
              <w:jc w:val="both"/>
              <w:rPr>
                <w:rFonts w:ascii="Times New Roman" w:hAnsi="Times New Roman" w:cs="Times New Roman"/>
                <w:sz w:val="24"/>
                <w:szCs w:val="24"/>
              </w:rPr>
            </w:pPr>
          </w:p>
        </w:tc>
      </w:tr>
      <w:tr w:rsidR="00FB377A" w:rsidTr="00505513">
        <w:tc>
          <w:tcPr>
            <w:tcW w:w="876" w:type="dxa"/>
          </w:tcPr>
          <w:p w:rsidR="00FB377A" w:rsidRDefault="00330E42" w:rsidP="00FB377A">
            <w:pPr>
              <w:rPr>
                <w:rFonts w:ascii="Times New Roman" w:hAnsi="Times New Roman" w:cs="Times New Roman"/>
                <w:sz w:val="24"/>
                <w:szCs w:val="24"/>
              </w:rPr>
            </w:pPr>
            <w:r>
              <w:rPr>
                <w:rFonts w:ascii="Times New Roman" w:hAnsi="Times New Roman" w:cs="Times New Roman"/>
                <w:sz w:val="24"/>
                <w:szCs w:val="24"/>
              </w:rPr>
              <w:t>26.3.1</w:t>
            </w:r>
            <w:r w:rsidR="00FB377A">
              <w:rPr>
                <w:rFonts w:ascii="Times New Roman" w:hAnsi="Times New Roman" w:cs="Times New Roman"/>
                <w:sz w:val="24"/>
                <w:szCs w:val="24"/>
              </w:rPr>
              <w:t>.</w:t>
            </w:r>
          </w:p>
        </w:tc>
        <w:tc>
          <w:tcPr>
            <w:tcW w:w="2925" w:type="dxa"/>
          </w:tcPr>
          <w:p w:rsidR="00FB377A" w:rsidRDefault="00FB377A" w:rsidP="00FB377A">
            <w:pPr>
              <w:rPr>
                <w:rFonts w:ascii="Times New Roman" w:hAnsi="Times New Roman" w:cs="Times New Roman"/>
                <w:sz w:val="24"/>
                <w:szCs w:val="24"/>
              </w:rPr>
            </w:pPr>
            <w:r>
              <w:rPr>
                <w:rFonts w:ascii="Times New Roman" w:hAnsi="Times New Roman" w:cs="Times New Roman"/>
                <w:sz w:val="24"/>
                <w:szCs w:val="24"/>
              </w:rPr>
              <w:t>vietos projekto viešinimo išlaidos</w:t>
            </w:r>
          </w:p>
        </w:tc>
        <w:tc>
          <w:tcPr>
            <w:tcW w:w="5770" w:type="dxa"/>
          </w:tcPr>
          <w:p w:rsidR="00FB377A" w:rsidRDefault="00337032" w:rsidP="00FB377A">
            <w:pPr>
              <w:rPr>
                <w:rFonts w:ascii="Times New Roman" w:hAnsi="Times New Roman" w:cs="Times New Roman"/>
                <w:sz w:val="24"/>
                <w:szCs w:val="24"/>
              </w:rPr>
            </w:pPr>
            <w:r>
              <w:rPr>
                <w:rFonts w:ascii="Times New Roman" w:hAnsi="Times New Roman" w:cs="Times New Roman"/>
                <w:sz w:val="24"/>
                <w:szCs w:val="24"/>
              </w:rPr>
              <w:t>- vietos projekto viešini</w:t>
            </w:r>
            <w:r w:rsidR="00FB377A" w:rsidRPr="006543E5">
              <w:rPr>
                <w:rFonts w:ascii="Times New Roman" w:hAnsi="Times New Roman" w:cs="Times New Roman"/>
                <w:sz w:val="24"/>
                <w:szCs w:val="24"/>
              </w:rPr>
              <w:t xml:space="preserve">mas </w:t>
            </w:r>
            <w:r w:rsidR="00FB377A">
              <w:rPr>
                <w:rFonts w:ascii="Times New Roman" w:hAnsi="Times New Roman" w:cs="Times New Roman"/>
                <w:sz w:val="24"/>
                <w:szCs w:val="24"/>
              </w:rPr>
              <w:t>vykdomas vadovaujantis Lietuvos Respublikos žemės ūkio ministro 2014 m. gruodžio 3 d. įsakymu Nr. 3D-925 ,,Dėl Suteiktos paramos pagal Lietuvos kaimo plėtros 2014–2020 metų programą viešinimo taisyklių patvirtinimo“.</w:t>
            </w:r>
          </w:p>
        </w:tc>
      </w:tr>
      <w:tr w:rsidR="00FB377A" w:rsidRPr="006543E5" w:rsidTr="00505513">
        <w:tc>
          <w:tcPr>
            <w:tcW w:w="876" w:type="dxa"/>
          </w:tcPr>
          <w:p w:rsidR="00FB377A" w:rsidRPr="0081517A" w:rsidRDefault="00FB377A" w:rsidP="00FB377A">
            <w:pPr>
              <w:rPr>
                <w:rFonts w:ascii="Times New Roman" w:hAnsi="Times New Roman" w:cs="Times New Roman"/>
                <w:b/>
                <w:sz w:val="24"/>
                <w:szCs w:val="24"/>
              </w:rPr>
            </w:pPr>
            <w:r w:rsidRPr="0081517A">
              <w:rPr>
                <w:rFonts w:ascii="Times New Roman" w:hAnsi="Times New Roman" w:cs="Times New Roman"/>
                <w:b/>
                <w:sz w:val="24"/>
                <w:szCs w:val="24"/>
              </w:rPr>
              <w:t>26.4.</w:t>
            </w:r>
          </w:p>
        </w:tc>
        <w:tc>
          <w:tcPr>
            <w:tcW w:w="2925" w:type="dxa"/>
          </w:tcPr>
          <w:p w:rsidR="00FB377A" w:rsidRPr="0081517A" w:rsidRDefault="00FB377A" w:rsidP="00FB377A">
            <w:pPr>
              <w:rPr>
                <w:rFonts w:ascii="Times New Roman" w:hAnsi="Times New Roman" w:cs="Times New Roman"/>
                <w:b/>
                <w:sz w:val="24"/>
                <w:szCs w:val="24"/>
              </w:rPr>
            </w:pPr>
            <w:r w:rsidRPr="0081517A">
              <w:rPr>
                <w:rFonts w:ascii="Times New Roman" w:hAnsi="Times New Roman" w:cs="Times New Roman"/>
                <w:b/>
                <w:sz w:val="24"/>
                <w:szCs w:val="24"/>
              </w:rPr>
              <w:t>PVM</w:t>
            </w:r>
          </w:p>
        </w:tc>
        <w:tc>
          <w:tcPr>
            <w:tcW w:w="5770" w:type="dxa"/>
          </w:tcPr>
          <w:p w:rsidR="00FB377A" w:rsidRPr="006543E5" w:rsidRDefault="00FB377A" w:rsidP="00FB377A">
            <w:pPr>
              <w:rPr>
                <w:rFonts w:ascii="Times New Roman" w:hAnsi="Times New Roman" w:cs="Times New Roman"/>
                <w:sz w:val="24"/>
                <w:szCs w:val="24"/>
              </w:rPr>
            </w:pPr>
            <w:r>
              <w:rPr>
                <w:rFonts w:ascii="Times New Roman" w:hAnsi="Times New Roman" w:cs="Times New Roman"/>
                <w:sz w:val="24"/>
                <w:szCs w:val="24"/>
              </w:rPr>
              <w:t>-</w:t>
            </w:r>
            <w:r w:rsidRPr="00A56472">
              <w:rPr>
                <w:rFonts w:ascii="Times New Roman" w:hAnsi="Times New Roman" w:cs="Times New Roman"/>
                <w:sz w:val="24"/>
                <w:szCs w:val="24"/>
              </w:rPr>
              <w:t xml:space="preserve"> PVM, kurio vietos projekto vykdytojas pagal Lietuvos Respublikos pridėtinės vertės mokesčio įstatymą neturi ar negalėtų turėti galimybės įtraukti į PVM atskaitą</w:t>
            </w:r>
            <w:r>
              <w:rPr>
                <w:rFonts w:ascii="Times New Roman" w:hAnsi="Times New Roman" w:cs="Times New Roman"/>
                <w:sz w:val="24"/>
                <w:szCs w:val="24"/>
              </w:rPr>
              <w:t>, yra tinkamos finansuoti išlaidos.</w:t>
            </w:r>
          </w:p>
        </w:tc>
      </w:tr>
    </w:tbl>
    <w:p w:rsidR="00D20AC8" w:rsidRPr="00B310AB" w:rsidRDefault="00D20AC8" w:rsidP="00330E42">
      <w:pPr>
        <w:spacing w:after="0" w:line="240" w:lineRule="auto"/>
        <w:jc w:val="both"/>
        <w:rPr>
          <w:rFonts w:ascii="Times New Roman" w:hAnsi="Times New Roman" w:cs="Times New Roman"/>
          <w:sz w:val="24"/>
          <w:szCs w:val="24"/>
        </w:rPr>
      </w:pPr>
    </w:p>
    <w:p w:rsidR="00330E42" w:rsidRDefault="00003C6A" w:rsidP="00330E4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27</w:t>
      </w:r>
      <w:r w:rsidR="00B310AB" w:rsidRPr="00A10903">
        <w:rPr>
          <w:rFonts w:ascii="Times New Roman" w:hAnsi="Times New Roman" w:cs="Times New Roman"/>
          <w:b/>
          <w:sz w:val="24"/>
          <w:szCs w:val="24"/>
        </w:rPr>
        <w:t>. Netinkamos finansuoti išlaidos yra šios:</w:t>
      </w:r>
    </w:p>
    <w:p w:rsidR="00B310AB" w:rsidRPr="00330E42" w:rsidRDefault="00003C6A" w:rsidP="00330E42">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.1. </w:t>
      </w:r>
      <w:r w:rsidR="00A10903">
        <w:rPr>
          <w:rFonts w:ascii="Times New Roman" w:hAnsi="Times New Roman" w:cs="Times New Roman"/>
          <w:sz w:val="24"/>
          <w:szCs w:val="24"/>
        </w:rPr>
        <w:t xml:space="preserve">neatitinkančių Vietos projektų administravimo taisyklių 27 punkte nurodytų tinkamų finansuoti išlaidų kategorijų ir </w:t>
      </w:r>
      <w:r w:rsidR="00A10903" w:rsidRPr="00363621">
        <w:rPr>
          <w:rFonts w:ascii="Times New Roman" w:hAnsi="Times New Roman" w:cs="Times New Roman"/>
          <w:sz w:val="24"/>
          <w:szCs w:val="24"/>
        </w:rPr>
        <w:t xml:space="preserve">neišvardytos šio </w:t>
      </w:r>
      <w:r w:rsidR="007A65E7" w:rsidRPr="007A65E7">
        <w:rPr>
          <w:rFonts w:ascii="Times New Roman" w:hAnsi="Times New Roman" w:cs="Times New Roman"/>
          <w:sz w:val="24"/>
          <w:szCs w:val="24"/>
        </w:rPr>
        <w:t>Aprašo 26</w:t>
      </w:r>
      <w:r w:rsidR="009759D0" w:rsidRPr="007A65E7">
        <w:rPr>
          <w:rFonts w:ascii="Times New Roman" w:hAnsi="Times New Roman" w:cs="Times New Roman"/>
          <w:sz w:val="24"/>
          <w:szCs w:val="24"/>
        </w:rPr>
        <w:t xml:space="preserve"> punkte,</w:t>
      </w:r>
      <w:r w:rsidR="009759D0" w:rsidRPr="00363621">
        <w:rPr>
          <w:rFonts w:ascii="Times New Roman" w:hAnsi="Times New Roman" w:cs="Times New Roman"/>
          <w:sz w:val="24"/>
          <w:szCs w:val="24"/>
        </w:rPr>
        <w:t xml:space="preserve"> suderintame su Agentūra ir patvirtintame VPS vykdytojos valdymo organo sprendimu;</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.2. </w:t>
      </w:r>
      <w:r w:rsidR="009759D0" w:rsidRPr="00EF43B4">
        <w:rPr>
          <w:rFonts w:ascii="Times New Roman" w:eastAsia="Times New Roman" w:hAnsi="Times New Roman" w:cs="Times New Roman"/>
          <w:sz w:val="24"/>
          <w:szCs w:val="24"/>
          <w:lang w:eastAsia="lt-LT"/>
        </w:rPr>
        <w:t xml:space="preserve">neišvardytos VPS vykdytojos patvirtintoje </w:t>
      </w:r>
      <w:r w:rsidR="009759D0">
        <w:rPr>
          <w:rFonts w:ascii="Times New Roman" w:eastAsia="Times New Roman" w:hAnsi="Times New Roman" w:cs="Times New Roman"/>
          <w:sz w:val="24"/>
          <w:szCs w:val="24"/>
          <w:lang w:eastAsia="lt-LT"/>
        </w:rPr>
        <w:t xml:space="preserve">pirminėje </w:t>
      </w:r>
      <w:r w:rsidR="009759D0" w:rsidRPr="00EF43B4">
        <w:rPr>
          <w:rFonts w:ascii="Times New Roman" w:eastAsia="Times New Roman" w:hAnsi="Times New Roman" w:cs="Times New Roman"/>
          <w:sz w:val="24"/>
          <w:szCs w:val="24"/>
          <w:lang w:eastAsia="lt-LT"/>
        </w:rPr>
        <w:t xml:space="preserve">vietos projekto paraiškoje (po </w:t>
      </w:r>
      <w:r w:rsidR="009759D0">
        <w:rPr>
          <w:rFonts w:ascii="Times New Roman" w:eastAsia="Times New Roman" w:hAnsi="Times New Roman" w:cs="Times New Roman"/>
          <w:sz w:val="24"/>
          <w:szCs w:val="24"/>
          <w:lang w:eastAsia="lt-LT"/>
        </w:rPr>
        <w:t xml:space="preserve">pirminės </w:t>
      </w:r>
      <w:r w:rsidR="009759D0" w:rsidRPr="00EF43B4">
        <w:rPr>
          <w:rFonts w:ascii="Times New Roman" w:eastAsia="Times New Roman" w:hAnsi="Times New Roman" w:cs="Times New Roman"/>
          <w:sz w:val="24"/>
          <w:szCs w:val="24"/>
          <w:lang w:eastAsia="lt-LT"/>
        </w:rPr>
        <w:t xml:space="preserve">vietos projekto </w:t>
      </w:r>
      <w:r w:rsidR="009759D0">
        <w:rPr>
          <w:rFonts w:ascii="Times New Roman" w:eastAsia="Times New Roman" w:hAnsi="Times New Roman" w:cs="Times New Roman"/>
          <w:sz w:val="24"/>
          <w:szCs w:val="24"/>
          <w:lang w:eastAsia="lt-LT"/>
        </w:rPr>
        <w:t xml:space="preserve">paraiškos </w:t>
      </w:r>
      <w:r w:rsidR="009759D0" w:rsidRPr="00EF43B4">
        <w:rPr>
          <w:rFonts w:ascii="Times New Roman" w:eastAsia="Times New Roman" w:hAnsi="Times New Roman" w:cs="Times New Roman"/>
          <w:sz w:val="24"/>
          <w:szCs w:val="24"/>
          <w:lang w:eastAsia="lt-LT"/>
        </w:rPr>
        <w:t>patvirtinimo neleidžiama įtraukti naujų išlaidų ar jas keisti kitomis);</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.3. </w:t>
      </w:r>
      <w:r w:rsidR="009759D0" w:rsidRPr="00EF43B4">
        <w:rPr>
          <w:rFonts w:ascii="Times New Roman" w:eastAsia="Times New Roman" w:hAnsi="Times New Roman" w:cs="Times New Roman"/>
          <w:sz w:val="24"/>
          <w:szCs w:val="24"/>
          <w:lang w:eastAsia="lt-LT"/>
        </w:rPr>
        <w:t>išlaidų dalis, viršijanti tinkamų finansuoti išlaidų įkainį (kai toks yra nustatytas);</w:t>
      </w:r>
    </w:p>
    <w:p w:rsidR="009759D0" w:rsidRPr="00363621" w:rsidRDefault="00003C6A" w:rsidP="0036362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.4. </w:t>
      </w:r>
      <w:r w:rsidR="009759D0" w:rsidRPr="00EF43B4">
        <w:rPr>
          <w:rFonts w:ascii="Times New Roman" w:eastAsia="Times New Roman" w:hAnsi="Times New Roman" w:cs="Times New Roman"/>
          <w:sz w:val="24"/>
          <w:szCs w:val="24"/>
          <w:lang w:eastAsia="lt-LT"/>
        </w:rPr>
        <w:t>nepagrįstai didelės išlaidos. K</w:t>
      </w:r>
      <w:r w:rsidR="009759D0" w:rsidRPr="00EF43B4">
        <w:rPr>
          <w:rFonts w:ascii="Times New Roman" w:hAnsi="Times New Roman" w:cs="Times New Roman"/>
          <w:color w:val="000000"/>
          <w:sz w:val="24"/>
          <w:szCs w:val="24"/>
        </w:rPr>
        <w:t xml:space="preserve">ilus įtarimui dėl kainų padidinimo, VPS vykdytoja, nustatydama tinkamų finansuoti išlaidų dydį, turi palyginti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pateiktus dokumentus, pagrindžiančius konkrečios išlaidos dydį su analogiškų rinkoje egzistuojančių išlaidų dydžiu (taikoma, jeigu </w:t>
      </w:r>
      <w:r w:rsidR="007A65E7">
        <w:rPr>
          <w:rFonts w:ascii="Times New Roman" w:hAnsi="Times New Roman" w:cs="Times New Roman"/>
          <w:color w:val="000000"/>
          <w:sz w:val="24"/>
          <w:szCs w:val="24"/>
        </w:rPr>
        <w:t>A</w:t>
      </w:r>
      <w:r w:rsidR="009759D0" w:rsidRPr="00EF43B4">
        <w:rPr>
          <w:rFonts w:ascii="Times New Roman" w:hAnsi="Times New Roman" w:cs="Times New Roman"/>
          <w:color w:val="000000"/>
          <w:sz w:val="24"/>
          <w:szCs w:val="24"/>
        </w:rPr>
        <w:t xml:space="preserve">praše nėra nustatyto įkainio tokiai išlaidai). Tuo atveju, kai VPS vykdytoja nustato, kad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pateiktame dokumente, pagrindžiančiame konkrečios išlaidos dydį, konkrečios išlaidos dydis yra didesnis nei analogiškos rinkoje egzistuojančios išlaidos dydis,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VPS vykdytoja turi siųsti paklausimą su prašymu per </w:t>
      </w:r>
      <w:r w:rsidR="009759D0">
        <w:rPr>
          <w:rFonts w:ascii="Times New Roman" w:hAnsi="Times New Roman" w:cs="Times New Roman"/>
          <w:color w:val="000000"/>
          <w:sz w:val="24"/>
          <w:szCs w:val="24"/>
        </w:rPr>
        <w:t>5 (penkias) darbo dienas</w:t>
      </w:r>
      <w:r w:rsidR="009759D0" w:rsidRPr="00EF43B4">
        <w:rPr>
          <w:rFonts w:ascii="Times New Roman" w:hAnsi="Times New Roman" w:cs="Times New Roman"/>
          <w:color w:val="000000"/>
          <w:sz w:val="24"/>
          <w:szCs w:val="24"/>
        </w:rPr>
        <w:t xml:space="preserve"> pateikti papildomą konkrečios išlaidos dydžio pagrindimą.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nepateikus papildomo pagrindimo arba pateikus neišsamų, nemotyvuotą pagrindimą, VPS vykdytoja tinkamomis finansuoti išlaidomis turi pripažinti tą konkrečios išlaidos dydį, kuri yra mažesnė (nustatyta VPS vykdytojos). VPS vykdytoja apie tai informuoja </w:t>
      </w:r>
      <w:r w:rsidR="009759D0">
        <w:rPr>
          <w:rFonts w:ascii="Times New Roman" w:hAnsi="Times New Roman" w:cs="Times New Roman"/>
          <w:color w:val="000000"/>
          <w:sz w:val="24"/>
          <w:szCs w:val="24"/>
        </w:rPr>
        <w:t>pareiškėją</w:t>
      </w:r>
      <w:r w:rsidR="009759D0" w:rsidRPr="00EF43B4">
        <w:rPr>
          <w:rFonts w:ascii="Times New Roman" w:hAnsi="Times New Roman" w:cs="Times New Roman"/>
          <w:color w:val="000000"/>
          <w:sz w:val="24"/>
          <w:szCs w:val="24"/>
        </w:rPr>
        <w:t xml:space="preserve"> ir suderina su juo, ar jis sutinka su sumažintu tinkamos finansuoti išlaidos dydžiu. Jeigu </w:t>
      </w:r>
      <w:r w:rsidR="009759D0">
        <w:rPr>
          <w:rFonts w:ascii="Times New Roman" w:hAnsi="Times New Roman" w:cs="Times New Roman"/>
          <w:color w:val="000000"/>
          <w:sz w:val="24"/>
          <w:szCs w:val="24"/>
        </w:rPr>
        <w:t>pareiškėjas</w:t>
      </w:r>
      <w:r w:rsidR="009759D0" w:rsidRPr="00EF43B4">
        <w:rPr>
          <w:rFonts w:ascii="Times New Roman" w:hAnsi="Times New Roman" w:cs="Times New Roman"/>
          <w:color w:val="000000"/>
          <w:sz w:val="24"/>
          <w:szCs w:val="24"/>
        </w:rPr>
        <w:t xml:space="preserve"> nesutinka ar per </w:t>
      </w:r>
      <w:r w:rsidR="009759D0">
        <w:rPr>
          <w:rFonts w:ascii="Times New Roman" w:hAnsi="Times New Roman" w:cs="Times New Roman"/>
          <w:color w:val="000000"/>
          <w:sz w:val="24"/>
          <w:szCs w:val="24"/>
        </w:rPr>
        <w:t xml:space="preserve">5 (penkias) darbo dienas </w:t>
      </w:r>
      <w:r w:rsidR="009759D0" w:rsidRPr="00EF43B4">
        <w:rPr>
          <w:rFonts w:ascii="Times New Roman" w:hAnsi="Times New Roman" w:cs="Times New Roman"/>
          <w:color w:val="000000"/>
          <w:sz w:val="24"/>
          <w:szCs w:val="24"/>
        </w:rPr>
        <w:t>nepateikia jokio atsakymo, laikoma, kad vietos projekto paraiškoje numatytos nepagrįstai didelės išlaidos, neatitinkančios tinkamumo sąlygų, dėl to vietos projekto paraiška pripažįstama netin</w:t>
      </w:r>
      <w:r w:rsidR="00363621">
        <w:rPr>
          <w:rFonts w:ascii="Times New Roman" w:hAnsi="Times New Roman" w:cs="Times New Roman"/>
          <w:color w:val="000000"/>
          <w:sz w:val="24"/>
          <w:szCs w:val="24"/>
        </w:rPr>
        <w:t xml:space="preserve">kama finansuoti ir yra atmetama. </w:t>
      </w:r>
      <w:r w:rsidR="00363621" w:rsidRPr="00EF43B4">
        <w:rPr>
          <w:rFonts w:ascii="Times New Roman" w:hAnsi="Times New Roman" w:cs="Times New Roman"/>
          <w:sz w:val="24"/>
          <w:szCs w:val="24"/>
        </w:rPr>
        <w:t>Agentūra</w:t>
      </w:r>
      <w:r w:rsidR="00363621">
        <w:rPr>
          <w:rFonts w:ascii="Times New Roman" w:hAnsi="Times New Roman" w:cs="Times New Roman"/>
          <w:sz w:val="24"/>
          <w:szCs w:val="24"/>
        </w:rPr>
        <w:t xml:space="preserve">, vadovaudamasi </w:t>
      </w:r>
      <w:r w:rsidR="00D416E6">
        <w:rPr>
          <w:rFonts w:ascii="Times New Roman" w:hAnsi="Times New Roman" w:cs="Times New Roman"/>
          <w:sz w:val="24"/>
          <w:szCs w:val="24"/>
        </w:rPr>
        <w:t xml:space="preserve">Vietos projektų administravimo taisyklių </w:t>
      </w:r>
      <w:r w:rsidR="00363621">
        <w:rPr>
          <w:rFonts w:ascii="Times New Roman" w:hAnsi="Times New Roman" w:cs="Times New Roman"/>
          <w:sz w:val="24"/>
          <w:szCs w:val="24"/>
        </w:rPr>
        <w:t>138 punktu,</w:t>
      </w:r>
      <w:r w:rsidR="00363621" w:rsidRPr="00EF43B4">
        <w:rPr>
          <w:rFonts w:ascii="Times New Roman" w:hAnsi="Times New Roman" w:cs="Times New Roman"/>
          <w:sz w:val="24"/>
          <w:szCs w:val="24"/>
        </w:rPr>
        <w:t xml:space="preserve"> dalijasi patirtimi dėl šio </w:t>
      </w:r>
      <w:r w:rsidR="007A65E7">
        <w:rPr>
          <w:rFonts w:ascii="Times New Roman" w:hAnsi="Times New Roman" w:cs="Times New Roman"/>
          <w:sz w:val="24"/>
          <w:szCs w:val="24"/>
        </w:rPr>
        <w:t xml:space="preserve">Aprašo </w:t>
      </w:r>
      <w:r w:rsidR="00363621" w:rsidRPr="00320F3D">
        <w:rPr>
          <w:rFonts w:ascii="Times New Roman" w:hAnsi="Times New Roman" w:cs="Times New Roman"/>
          <w:sz w:val="24"/>
          <w:szCs w:val="24"/>
        </w:rPr>
        <w:t>papunkčio</w:t>
      </w:r>
      <w:r w:rsidR="00363621" w:rsidRPr="00EF43B4">
        <w:rPr>
          <w:rFonts w:ascii="Times New Roman" w:hAnsi="Times New Roman" w:cs="Times New Roman"/>
          <w:sz w:val="24"/>
          <w:szCs w:val="24"/>
        </w:rPr>
        <w:t xml:space="preserve"> taikymo, taip pat teikia VPS vykdytojai metodines rekomendacijas dėl kitų būdų, susijusių su tinkamų finansuoti išlaidų dydžio pagrįstumo vertinimu;</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27</w:t>
      </w:r>
      <w:r w:rsidR="009759D0">
        <w:rPr>
          <w:rFonts w:ascii="Times New Roman" w:hAnsi="Times New Roman" w:cs="Times New Roman"/>
          <w:color w:val="000000"/>
          <w:sz w:val="24"/>
          <w:szCs w:val="24"/>
        </w:rPr>
        <w:t xml:space="preserve">.5. </w:t>
      </w:r>
      <w:r w:rsidR="009759D0" w:rsidRPr="00EF43B4">
        <w:rPr>
          <w:rFonts w:ascii="Times New Roman" w:eastAsia="Times New Roman" w:hAnsi="Times New Roman" w:cs="Times New Roman"/>
          <w:sz w:val="24"/>
          <w:szCs w:val="24"/>
        </w:rPr>
        <w:t>vietos projekto administravimo išlaidos;</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009759D0">
        <w:rPr>
          <w:rFonts w:ascii="Times New Roman" w:eastAsia="Times New Roman" w:hAnsi="Times New Roman" w:cs="Times New Roman"/>
          <w:sz w:val="24"/>
          <w:szCs w:val="24"/>
        </w:rPr>
        <w:t xml:space="preserve">.6. </w:t>
      </w:r>
      <w:r w:rsidR="00165D18">
        <w:rPr>
          <w:rFonts w:ascii="Times New Roman" w:eastAsia="Times New Roman" w:hAnsi="Times New Roman" w:cs="Times New Roman"/>
          <w:sz w:val="24"/>
          <w:szCs w:val="24"/>
        </w:rPr>
        <w:t>nekilnojamojo turto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.7. naudotų prekių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.8. baudos, nuobaudos ir bylinėjimosi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.9. išlaidos, nepagrįstos faktine gautų prekių, atliktų darbų ar suteiktų paslaugų verte;</w:t>
      </w:r>
    </w:p>
    <w:p w:rsidR="00165D18" w:rsidRDefault="00003C6A" w:rsidP="00165D1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 xml:space="preserve">.10. </w:t>
      </w:r>
      <w:r w:rsidR="00165D18" w:rsidRPr="00EF43B4">
        <w:rPr>
          <w:rFonts w:ascii="Times New Roman" w:eastAsia="Times New Roman" w:hAnsi="Times New Roman" w:cs="Times New Roman"/>
          <w:sz w:val="24"/>
          <w:szCs w:val="24"/>
          <w:lang w:eastAsia="lt-LT"/>
        </w:rPr>
        <w:t>išlaidos, kurios anksčiau buvo finansuotos (apmokėtos) iš Lietuvos Respublikos valstybės biudžeto ir (arba) savivaldybių biudžetų, kitų piniginių išteklių, kuriais disponuoja valstybė ir (arba) savivaldybės,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ES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struktūrinių</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fondų, kitų ES finansinės paramos priemonių ar kitos tarptautinės paramos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 xml:space="preserve">lėšų ir kurioms apmokėti skyrus paramos VPS įgyvendinti lėšų jos būtų pripažintos tinkamomis finansuoti ir apmokėtos daugiau nei vieną kartą </w:t>
      </w:r>
      <w:r w:rsidR="00165D18" w:rsidRPr="00EF43B4">
        <w:rPr>
          <w:rFonts w:ascii="Times New Roman" w:hAnsi="Times New Roman"/>
          <w:sz w:val="24"/>
          <w:szCs w:val="24"/>
          <w:lang w:eastAsia="lt-LT"/>
        </w:rPr>
        <w:t>(jeigu vietos projekto vykdytojo</w:t>
      </w:r>
      <w:r w:rsidR="00165D18">
        <w:rPr>
          <w:rFonts w:ascii="Times New Roman" w:hAnsi="Times New Roman"/>
          <w:sz w:val="24"/>
          <w:szCs w:val="24"/>
          <w:lang w:eastAsia="lt-LT"/>
        </w:rPr>
        <w:t xml:space="preserve"> </w:t>
      </w:r>
      <w:r w:rsidR="00165D18" w:rsidRPr="00EF43B4">
        <w:rPr>
          <w:rFonts w:ascii="Times New Roman" w:hAnsi="Times New Roman"/>
          <w:sz w:val="24"/>
          <w:szCs w:val="24"/>
          <w:lang w:eastAsia="lt-LT"/>
        </w:rPr>
        <w:t>–</w:t>
      </w:r>
      <w:r w:rsidR="00165D18">
        <w:rPr>
          <w:rFonts w:ascii="Times New Roman" w:hAnsi="Times New Roman"/>
          <w:sz w:val="24"/>
          <w:szCs w:val="24"/>
          <w:lang w:eastAsia="lt-LT"/>
        </w:rPr>
        <w:t xml:space="preserve"> </w:t>
      </w:r>
      <w:r w:rsidR="00165D18" w:rsidRPr="00EF43B4">
        <w:rPr>
          <w:rFonts w:ascii="Times New Roman" w:hAnsi="Times New Roman"/>
          <w:sz w:val="24"/>
          <w:szCs w:val="24"/>
        </w:rPr>
        <w:t xml:space="preserve">viešojo </w:t>
      </w:r>
      <w:r w:rsidR="00165D18" w:rsidRPr="00EF43B4">
        <w:rPr>
          <w:rFonts w:ascii="Times New Roman" w:hAnsi="Times New Roman"/>
          <w:color w:val="000000"/>
          <w:sz w:val="24"/>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w:t>
      </w:r>
      <w:r w:rsidR="00165D18">
        <w:rPr>
          <w:rFonts w:ascii="Times New Roman" w:hAnsi="Times New Roman"/>
          <w:color w:val="000000"/>
          <w:sz w:val="24"/>
          <w:szCs w:val="24"/>
        </w:rPr>
        <w:t>ams</w:t>
      </w:r>
      <w:r w:rsidR="00165D18" w:rsidRPr="00EF43B4">
        <w:rPr>
          <w:rFonts w:ascii="Times New Roman" w:hAnsi="Times New Roman"/>
          <w:color w:val="000000"/>
          <w:sz w:val="24"/>
          <w:szCs w:val="24"/>
        </w:rPr>
        <w:t xml:space="preserve"> avans</w:t>
      </w:r>
      <w:r w:rsidR="00165D18">
        <w:rPr>
          <w:rFonts w:ascii="Times New Roman" w:hAnsi="Times New Roman"/>
          <w:color w:val="000000"/>
          <w:sz w:val="24"/>
          <w:szCs w:val="24"/>
        </w:rPr>
        <w:t>uoti</w:t>
      </w:r>
      <w:r w:rsidR="00165D18" w:rsidRPr="00EF43B4">
        <w:rPr>
          <w:rFonts w:ascii="Times New Roman" w:hAnsi="Times New Roman"/>
          <w:color w:val="000000"/>
          <w:sz w:val="24"/>
          <w:szCs w:val="24"/>
        </w:rPr>
        <w:t>)</w:t>
      </w:r>
      <w:r w:rsidR="00330E42">
        <w:rPr>
          <w:rFonts w:ascii="Times New Roman" w:eastAsia="Times New Roman" w:hAnsi="Times New Roman" w:cs="Times New Roman"/>
          <w:sz w:val="24"/>
          <w:szCs w:val="24"/>
          <w:lang w:eastAsia="lt-LT"/>
        </w:rPr>
        <w:t>.</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7A65E7" w:rsidRDefault="00B310AB" w:rsidP="00B310AB">
      <w:pPr>
        <w:spacing w:after="0" w:line="240" w:lineRule="auto"/>
        <w:jc w:val="center"/>
        <w:rPr>
          <w:rFonts w:ascii="Times New Roman" w:hAnsi="Times New Roman" w:cs="Times New Roman"/>
          <w:b/>
          <w:sz w:val="24"/>
          <w:szCs w:val="24"/>
        </w:rPr>
      </w:pPr>
      <w:r w:rsidRPr="007A65E7">
        <w:rPr>
          <w:rFonts w:ascii="Times New Roman" w:hAnsi="Times New Roman" w:cs="Times New Roman"/>
          <w:b/>
          <w:sz w:val="24"/>
          <w:szCs w:val="24"/>
        </w:rPr>
        <w:t>III SKYRIUS</w:t>
      </w:r>
    </w:p>
    <w:p w:rsidR="00B310AB" w:rsidRPr="00B310AB" w:rsidRDefault="00B310AB" w:rsidP="00B310AB">
      <w:pPr>
        <w:spacing w:after="0" w:line="240" w:lineRule="auto"/>
        <w:jc w:val="center"/>
        <w:rPr>
          <w:rFonts w:ascii="Times New Roman" w:hAnsi="Times New Roman" w:cs="Times New Roman"/>
          <w:b/>
          <w:sz w:val="24"/>
          <w:szCs w:val="24"/>
        </w:rPr>
      </w:pPr>
      <w:r w:rsidRPr="007A65E7">
        <w:rPr>
          <w:rFonts w:ascii="Times New Roman" w:hAnsi="Times New Roman" w:cs="Times New Roman"/>
          <w:b/>
          <w:sz w:val="24"/>
          <w:szCs w:val="24"/>
        </w:rPr>
        <w:t>VIETOS PROJEKTŲ TINKAMUMAS</w:t>
      </w:r>
      <w:r w:rsidRPr="00B310AB">
        <w:rPr>
          <w:rFonts w:ascii="Times New Roman" w:hAnsi="Times New Roman" w:cs="Times New Roman"/>
          <w:b/>
          <w:sz w:val="24"/>
          <w:szCs w:val="24"/>
        </w:rPr>
        <w:t xml:space="preserve"> </w:t>
      </w:r>
    </w:p>
    <w:p w:rsidR="00B310AB" w:rsidRPr="00B310AB" w:rsidRDefault="00B310AB" w:rsidP="00B310AB">
      <w:pPr>
        <w:spacing w:after="0" w:line="240" w:lineRule="auto"/>
        <w:jc w:val="center"/>
        <w:rPr>
          <w:rFonts w:ascii="Times New Roman" w:hAnsi="Times New Roman" w:cs="Times New Roman"/>
          <w:b/>
          <w:sz w:val="24"/>
          <w:szCs w:val="24"/>
        </w:rPr>
      </w:pPr>
    </w:p>
    <w:p w:rsidR="00EF63EA" w:rsidRDefault="00003C6A" w:rsidP="00EF63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B310AB" w:rsidRPr="00B310AB">
        <w:rPr>
          <w:rFonts w:ascii="Times New Roman" w:hAnsi="Times New Roman" w:cs="Times New Roman"/>
          <w:sz w:val="24"/>
          <w:szCs w:val="24"/>
        </w:rPr>
        <w:t>.</w:t>
      </w:r>
      <w:r w:rsidR="00B310AB" w:rsidRPr="00B310AB">
        <w:rPr>
          <w:rFonts w:ascii="Times New Roman" w:hAnsi="Times New Roman" w:cs="Times New Roman"/>
          <w:b/>
          <w:sz w:val="24"/>
          <w:szCs w:val="24"/>
        </w:rPr>
        <w:t xml:space="preserve"> </w:t>
      </w:r>
      <w:r w:rsidR="00B310AB" w:rsidRPr="00B310AB">
        <w:rPr>
          <w:rFonts w:ascii="Times New Roman" w:hAnsi="Times New Roman" w:cs="Times New Roman"/>
          <w:sz w:val="24"/>
          <w:szCs w:val="24"/>
        </w:rPr>
        <w:t xml:space="preserve">Vietos projektų tinkamumo finansuoti </w:t>
      </w:r>
      <w:r w:rsidR="0082638C">
        <w:rPr>
          <w:rFonts w:ascii="Times New Roman" w:hAnsi="Times New Roman" w:cs="Times New Roman"/>
          <w:sz w:val="24"/>
          <w:szCs w:val="24"/>
        </w:rPr>
        <w:t xml:space="preserve">(išskyrus vietos projekto išlaidų tinkamumą) </w:t>
      </w:r>
      <w:r w:rsidR="00B310AB" w:rsidRPr="00B310AB">
        <w:rPr>
          <w:rFonts w:ascii="Times New Roman" w:hAnsi="Times New Roman" w:cs="Times New Roman"/>
          <w:sz w:val="24"/>
          <w:szCs w:val="24"/>
        </w:rPr>
        <w:t>vertinimas atliekamas galutinių vietos projektų paraiškų vertinimo metu, taikant vietos projektų tinkamumo finansuoti sąlygas</w:t>
      </w:r>
      <w:r w:rsidR="0082638C">
        <w:rPr>
          <w:rFonts w:ascii="Times New Roman" w:hAnsi="Times New Roman" w:cs="Times New Roman"/>
          <w:sz w:val="24"/>
          <w:szCs w:val="24"/>
        </w:rPr>
        <w:t xml:space="preserve"> </w:t>
      </w:r>
      <w:r w:rsidR="00B310AB" w:rsidRPr="00B310AB">
        <w:rPr>
          <w:rFonts w:ascii="Times New Roman" w:hAnsi="Times New Roman" w:cs="Times New Roman"/>
          <w:sz w:val="24"/>
          <w:szCs w:val="24"/>
        </w:rPr>
        <w:t xml:space="preserve">ir vietos projektų vykdytojų įsipareigojimus. </w:t>
      </w:r>
    </w:p>
    <w:p w:rsidR="00236D43" w:rsidRDefault="00236D43" w:rsidP="00236D43">
      <w:pPr>
        <w:spacing w:after="0" w:line="240" w:lineRule="auto"/>
        <w:ind w:firstLine="567"/>
        <w:jc w:val="center"/>
        <w:rPr>
          <w:rFonts w:ascii="Times New Roman" w:hAnsi="Times New Roman" w:cs="Times New Roman"/>
          <w:sz w:val="24"/>
          <w:szCs w:val="24"/>
        </w:rPr>
      </w:pPr>
    </w:p>
    <w:p w:rsidR="00236D43" w:rsidRPr="00236D43" w:rsidRDefault="000809D1" w:rsidP="00236D43">
      <w:pPr>
        <w:spacing w:after="0" w:line="240" w:lineRule="auto"/>
        <w:ind w:firstLine="567"/>
        <w:jc w:val="center"/>
        <w:rPr>
          <w:rFonts w:ascii="Times New Roman" w:hAnsi="Times New Roman" w:cs="Times New Roman"/>
          <w:b/>
          <w:sz w:val="24"/>
          <w:szCs w:val="24"/>
        </w:rPr>
      </w:pPr>
      <w:r w:rsidRPr="007A65E7">
        <w:rPr>
          <w:rFonts w:ascii="Times New Roman" w:hAnsi="Times New Roman" w:cs="Times New Roman"/>
          <w:b/>
          <w:sz w:val="24"/>
          <w:szCs w:val="24"/>
        </w:rPr>
        <w:t xml:space="preserve">PIRMASIS SKIRSNIS. </w:t>
      </w:r>
      <w:r w:rsidR="00236D43" w:rsidRPr="007A65E7">
        <w:rPr>
          <w:rFonts w:ascii="Times New Roman" w:hAnsi="Times New Roman" w:cs="Times New Roman"/>
          <w:b/>
          <w:sz w:val="24"/>
          <w:szCs w:val="24"/>
        </w:rPr>
        <w:t>GALUTINIŲ VIETOS PROJEKTŲ PARAIŠKŲ ADMINISTRACINĖS ATIT</w:t>
      </w:r>
      <w:r w:rsidR="00003C6A" w:rsidRPr="007A65E7">
        <w:rPr>
          <w:rFonts w:ascii="Times New Roman" w:hAnsi="Times New Roman" w:cs="Times New Roman"/>
          <w:b/>
          <w:sz w:val="24"/>
          <w:szCs w:val="24"/>
        </w:rPr>
        <w:t>I</w:t>
      </w:r>
      <w:r w:rsidR="00236D43" w:rsidRPr="007A65E7">
        <w:rPr>
          <w:rFonts w:ascii="Times New Roman" w:hAnsi="Times New Roman" w:cs="Times New Roman"/>
          <w:b/>
          <w:sz w:val="24"/>
          <w:szCs w:val="24"/>
        </w:rPr>
        <w:t>KTIES VERTINIMAS</w:t>
      </w:r>
    </w:p>
    <w:p w:rsidR="00236D43" w:rsidRDefault="00236D43" w:rsidP="00236D43">
      <w:pPr>
        <w:spacing w:after="0" w:line="240" w:lineRule="auto"/>
        <w:ind w:firstLine="567"/>
        <w:jc w:val="center"/>
        <w:rPr>
          <w:rFonts w:ascii="Times New Roman" w:hAnsi="Times New Roman" w:cs="Times New Roman"/>
          <w:sz w:val="24"/>
          <w:szCs w:val="24"/>
        </w:rPr>
      </w:pPr>
    </w:p>
    <w:p w:rsidR="00EF63EA" w:rsidRDefault="00003C6A" w:rsidP="00EF63E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29</w:t>
      </w:r>
      <w:r w:rsidR="00B310AB" w:rsidRPr="00B310AB">
        <w:rPr>
          <w:rFonts w:ascii="Times New Roman" w:hAnsi="Times New Roman" w:cs="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rsidR="00EF63EA" w:rsidRDefault="00003C6A" w:rsidP="00EF63EA">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30</w:t>
      </w:r>
      <w:r w:rsidR="00EF63EA">
        <w:rPr>
          <w:rFonts w:ascii="Times New Roman" w:eastAsia="Times New Roman" w:hAnsi="Times New Roman" w:cs="Times New Roman"/>
          <w:sz w:val="24"/>
          <w:szCs w:val="24"/>
        </w:rPr>
        <w:t xml:space="preserve">. </w:t>
      </w:r>
      <w:r w:rsidR="00EF63EA" w:rsidRPr="00EF43B4">
        <w:rPr>
          <w:rFonts w:ascii="Times New Roman" w:eastAsia="Times New Roman" w:hAnsi="Times New Roman" w:cs="Times New Roman"/>
          <w:sz w:val="24"/>
          <w:szCs w:val="24"/>
        </w:rPr>
        <w:t xml:space="preserve">Galutinių vietos projektų paraiškų </w:t>
      </w:r>
      <w:r w:rsidR="00EF63EA" w:rsidRPr="00EF43B4">
        <w:rPr>
          <w:rFonts w:ascii="Times New Roman" w:hAnsi="Times New Roman"/>
          <w:sz w:val="24"/>
          <w:szCs w:val="24"/>
        </w:rPr>
        <w:t>administracinės atitikties vertinimo pradžia: vertinimas pradedamas gavus pirmąją galutinę vietos projekto paraišką.</w:t>
      </w:r>
    </w:p>
    <w:p w:rsidR="00EF63EA" w:rsidRDefault="00003C6A" w:rsidP="00EF63EA">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F63EA">
        <w:rPr>
          <w:rFonts w:ascii="Times New Roman" w:hAnsi="Times New Roman"/>
          <w:sz w:val="24"/>
          <w:szCs w:val="24"/>
        </w:rPr>
        <w:t xml:space="preserve">. </w:t>
      </w:r>
      <w:r w:rsidR="00EF63EA" w:rsidRPr="00EF43B4">
        <w:rPr>
          <w:rFonts w:ascii="Times New Roman" w:hAnsi="Times New Roman" w:cs="Times New Roman"/>
          <w:sz w:val="24"/>
          <w:szCs w:val="24"/>
        </w:rPr>
        <w:t xml:space="preserve">Galutinių vietos projektų paraiškų administracinės atitikties vertinimo pabaiga: </w:t>
      </w:r>
      <w:r w:rsidR="0094786E">
        <w:rPr>
          <w:rFonts w:ascii="Times New Roman" w:hAnsi="Times New Roman" w:cs="Times New Roman"/>
          <w:sz w:val="24"/>
          <w:szCs w:val="24"/>
        </w:rPr>
        <w:t xml:space="preserve">visų </w:t>
      </w:r>
      <w:r w:rsidR="00EF63EA" w:rsidRPr="00EF43B4">
        <w:rPr>
          <w:rFonts w:ascii="Times New Roman" w:hAnsi="Times New Roman"/>
          <w:sz w:val="24"/>
          <w:szCs w:val="24"/>
        </w:rPr>
        <w:t>galutinių vietos projektų paraiškų administracinė</w:t>
      </w:r>
      <w:r w:rsidR="00EF63EA">
        <w:rPr>
          <w:rFonts w:ascii="Times New Roman" w:hAnsi="Times New Roman"/>
          <w:sz w:val="24"/>
          <w:szCs w:val="24"/>
        </w:rPr>
        <w:t>s atitikties vertinimas užtrunka</w:t>
      </w:r>
      <w:r w:rsidR="00EF63EA" w:rsidRPr="00EF43B4">
        <w:rPr>
          <w:rFonts w:ascii="Times New Roman" w:hAnsi="Times New Roman"/>
          <w:sz w:val="24"/>
          <w:szCs w:val="24"/>
        </w:rPr>
        <w:t xml:space="preserve"> ne ilgiau kaip</w:t>
      </w:r>
      <w:r w:rsidR="00EF63EA">
        <w:rPr>
          <w:rFonts w:ascii="Times New Roman" w:hAnsi="Times New Roman"/>
          <w:sz w:val="24"/>
          <w:szCs w:val="24"/>
        </w:rPr>
        <w:t xml:space="preserve"> 5</w:t>
      </w:r>
      <w:r w:rsidR="00EF63EA" w:rsidRPr="00EF43B4">
        <w:rPr>
          <w:rFonts w:ascii="Times New Roman" w:hAnsi="Times New Roman"/>
          <w:sz w:val="24"/>
          <w:szCs w:val="24"/>
        </w:rPr>
        <w:t xml:space="preserve"> </w:t>
      </w:r>
      <w:r w:rsidR="00EF63EA">
        <w:rPr>
          <w:rFonts w:ascii="Times New Roman" w:hAnsi="Times New Roman"/>
          <w:sz w:val="24"/>
          <w:szCs w:val="24"/>
        </w:rPr>
        <w:t>(</w:t>
      </w:r>
      <w:r w:rsidR="00EF63EA" w:rsidRPr="00EF43B4">
        <w:rPr>
          <w:rFonts w:ascii="Times New Roman" w:hAnsi="Times New Roman"/>
          <w:sz w:val="24"/>
          <w:szCs w:val="24"/>
        </w:rPr>
        <w:t>penkias</w:t>
      </w:r>
      <w:r w:rsidR="00EF63EA">
        <w:rPr>
          <w:rFonts w:ascii="Times New Roman" w:hAnsi="Times New Roman"/>
          <w:sz w:val="24"/>
          <w:szCs w:val="24"/>
        </w:rPr>
        <w:t>)</w:t>
      </w:r>
      <w:r w:rsidR="00EF63EA" w:rsidRPr="00EF43B4">
        <w:rPr>
          <w:rFonts w:ascii="Times New Roman" w:hAnsi="Times New Roman"/>
          <w:sz w:val="24"/>
          <w:szCs w:val="24"/>
        </w:rPr>
        <w:t xml:space="preserve"> darbo dienas nuo paskutinės galutinės vietos projekto paraiškos pateikimo dienos.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32</w:t>
      </w:r>
      <w:r w:rsidR="00EF63EA">
        <w:rPr>
          <w:rFonts w:ascii="Times New Roman" w:hAnsi="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vertinimą atlieka VPS vykdytojos darbuotojas (-ai).</w:t>
      </w:r>
    </w:p>
    <w:p w:rsidR="00236D43" w:rsidRDefault="00003C6A" w:rsidP="00236D4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w:t>
      </w:r>
      <w:r w:rsidR="00EF63EA">
        <w:rPr>
          <w:rFonts w:ascii="Times New Roman" w:eastAsia="Times New Roman" w:hAnsi="Times New Roman" w:cs="Times New Roman"/>
          <w:sz w:val="24"/>
          <w:szCs w:val="24"/>
        </w:rPr>
        <w:t>.</w:t>
      </w:r>
      <w:r w:rsidR="00236D43" w:rsidRPr="00EF43B4">
        <w:rPr>
          <w:rFonts w:ascii="Times New Roman" w:eastAsia="Times New Roman" w:hAnsi="Times New Roman" w:cs="Times New Roman"/>
          <w:sz w:val="24"/>
          <w:szCs w:val="24"/>
        </w:rPr>
        <w:t xml:space="preserve"> </w:t>
      </w:r>
      <w:r w:rsidR="00236D43" w:rsidRPr="00EF43B4">
        <w:rPr>
          <w:rFonts w:ascii="Times New Roman" w:hAnsi="Times New Roman" w:cs="Times New Roman"/>
          <w:sz w:val="24"/>
          <w:szCs w:val="24"/>
        </w:rPr>
        <w:t>Kiekvienos galutinės vietos projektų paraiškos administracinės atitikties vertinimo metu pildoma Galutinės vietos projekto paraiškos administracinės atitikties vertinimo ataskaita, kurios formą rengia Agentūra.</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34</w:t>
      </w:r>
      <w:r w:rsidR="00236D43">
        <w:rPr>
          <w:rFonts w:ascii="Times New Roman" w:hAnsi="Times New Roman" w:cs="Times New Roman"/>
          <w:sz w:val="24"/>
          <w:szCs w:val="24"/>
        </w:rPr>
        <w:t>.</w:t>
      </w:r>
      <w:r w:rsidR="00236D43" w:rsidRPr="00236D43">
        <w:rPr>
          <w:rFonts w:ascii="Times New Roman" w:eastAsia="Times New Roman" w:hAnsi="Times New Roman" w:cs="Times New Roman"/>
          <w:sz w:val="24"/>
          <w:szCs w:val="24"/>
        </w:rPr>
        <w:t xml:space="preserve"> </w:t>
      </w:r>
      <w:r w:rsidR="00236D43" w:rsidRPr="0094786E">
        <w:rPr>
          <w:rFonts w:ascii="Times New Roman" w:eastAsia="Times New Roman" w:hAnsi="Times New Roman" w:cs="Times New Roman"/>
          <w:sz w:val="24"/>
          <w:szCs w:val="24"/>
        </w:rPr>
        <w:t xml:space="preserve">Visi galutinių vietos projektų paraiškų administracinės atitikties vertinimo eigos ir rezultatų įrodymo dokumentai turi būti saugomi </w:t>
      </w:r>
      <w:r w:rsidR="0094786E" w:rsidRPr="0094786E">
        <w:rPr>
          <w:rFonts w:ascii="Times New Roman" w:eastAsia="Times New Roman" w:hAnsi="Times New Roman" w:cs="Times New Roman"/>
          <w:sz w:val="24"/>
          <w:szCs w:val="24"/>
        </w:rPr>
        <w:t>Vietos projektų administravimo t</w:t>
      </w:r>
      <w:r w:rsidR="00236D43" w:rsidRPr="0094786E">
        <w:rPr>
          <w:rFonts w:ascii="Times New Roman" w:eastAsia="Times New Roman" w:hAnsi="Times New Roman" w:cs="Times New Roman"/>
          <w:sz w:val="24"/>
          <w:szCs w:val="24"/>
        </w:rPr>
        <w:t>aisyklių XIV skyriuje „Dokumentų saugojimas“ nustatyta tvarka.</w:t>
      </w:r>
      <w:r w:rsidR="00236D43">
        <w:rPr>
          <w:rFonts w:ascii="Times New Roman" w:hAnsi="Times New Roman" w:cs="Times New Roman"/>
          <w:sz w:val="24"/>
          <w:szCs w:val="24"/>
        </w:rPr>
        <w:t xml:space="preserve"> </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35</w:t>
      </w:r>
      <w:r w:rsidR="00EA3180">
        <w:rPr>
          <w:rFonts w:ascii="Times New Roman" w:hAnsi="Times New Roman"/>
          <w:sz w:val="24"/>
          <w:szCs w:val="24"/>
        </w:rPr>
        <w:t xml:space="preserve">. </w:t>
      </w:r>
      <w:r w:rsidR="00236D43" w:rsidRPr="00EF43B4">
        <w:rPr>
          <w:rFonts w:ascii="Times New Roman" w:eastAsia="Times New Roman" w:hAnsi="Times New Roman" w:cs="Times New Roman"/>
          <w:sz w:val="24"/>
          <w:szCs w:val="24"/>
        </w:rPr>
        <w:t xml:space="preserve">Jeigu VPS vykdytoja teigiamai įvertina galutinės vietos projekto paraiškos administracinę atitiktį, apie tai el. paštu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Jeigu atliekant galutinės vietos projekto paraiškos administracinės atitikties vertinimą yra nustatoma galutinės vietos proje</w:t>
      </w:r>
      <w:r w:rsidR="00EA3180">
        <w:rPr>
          <w:rFonts w:ascii="Times New Roman" w:eastAsia="Times New Roman" w:hAnsi="Times New Roman" w:cs="Times New Roman"/>
          <w:sz w:val="24"/>
          <w:szCs w:val="24"/>
        </w:rPr>
        <w:t xml:space="preserve">kto paraiškos techninių trūkumų, </w:t>
      </w:r>
      <w:r w:rsidR="00236D43" w:rsidRPr="00EF43B4">
        <w:rPr>
          <w:rFonts w:ascii="Times New Roman" w:eastAsia="Times New Roman" w:hAnsi="Times New Roman" w:cs="Times New Roman"/>
          <w:sz w:val="24"/>
          <w:szCs w:val="24"/>
        </w:rPr>
        <w:t xml:space="preserve">VPS vykdytoja </w:t>
      </w:r>
      <w:r w:rsidR="00236D43">
        <w:rPr>
          <w:rFonts w:ascii="Times New Roman" w:eastAsia="Times New Roman" w:hAnsi="Times New Roman" w:cs="Times New Roman"/>
          <w:sz w:val="24"/>
          <w:szCs w:val="24"/>
        </w:rPr>
        <w:t>pasiūlo</w:t>
      </w:r>
      <w:r w:rsidR="00236D43" w:rsidRPr="00EF43B4">
        <w:rPr>
          <w:rFonts w:ascii="Times New Roman" w:eastAsia="Times New Roman" w:hAnsi="Times New Roman" w:cs="Times New Roman"/>
          <w:sz w:val="24"/>
          <w:szCs w:val="24"/>
        </w:rPr>
        <w:t xml:space="preserve"> </w:t>
      </w:r>
      <w:r w:rsidR="00236D43">
        <w:rPr>
          <w:rFonts w:ascii="Times New Roman" w:eastAsia="Times New Roman" w:hAnsi="Times New Roman" w:cs="Times New Roman"/>
          <w:sz w:val="24"/>
          <w:szCs w:val="24"/>
        </w:rPr>
        <w:t>pareiškėjui</w:t>
      </w:r>
      <w:r w:rsidR="00236D43" w:rsidRPr="00EF43B4">
        <w:rPr>
          <w:rFonts w:ascii="Times New Roman" w:eastAsia="Times New Roman" w:hAnsi="Times New Roman" w:cs="Times New Roman"/>
          <w:sz w:val="24"/>
          <w:szCs w:val="24"/>
        </w:rPr>
        <w:t xml:space="preserve"> pašalinti vietos projekto paraiškos trūkumus: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.1. </w:t>
      </w:r>
      <w:r w:rsidR="00236D43" w:rsidRPr="00EF43B4">
        <w:rPr>
          <w:rFonts w:ascii="Times New Roman" w:eastAsia="Times New Roman" w:hAnsi="Times New Roman" w:cs="Times New Roman"/>
          <w:sz w:val="24"/>
          <w:szCs w:val="24"/>
        </w:rPr>
        <w:t xml:space="preserve">prašyme pašalinti </w:t>
      </w:r>
      <w:r w:rsidR="00236D43">
        <w:rPr>
          <w:rFonts w:ascii="Times New Roman" w:eastAsia="Times New Roman" w:hAnsi="Times New Roman" w:cs="Times New Roman"/>
          <w:sz w:val="24"/>
          <w:szCs w:val="24"/>
        </w:rPr>
        <w:t xml:space="preserve">techninius </w:t>
      </w:r>
      <w:r w:rsidR="00236D43" w:rsidRPr="00EF43B4">
        <w:rPr>
          <w:rFonts w:ascii="Times New Roman" w:eastAsia="Times New Roman" w:hAnsi="Times New Roman" w:cs="Times New Roman"/>
          <w:sz w:val="24"/>
          <w:szCs w:val="24"/>
        </w:rPr>
        <w:t xml:space="preserve">trūkumus nurodoma, kokie trūkumai turi būti pašalinti, taip pat nurodomas </w:t>
      </w:r>
      <w:r w:rsidR="00236D43">
        <w:rPr>
          <w:rFonts w:ascii="Times New Roman" w:eastAsia="Times New Roman" w:hAnsi="Times New Roman" w:cs="Times New Roman"/>
          <w:sz w:val="24"/>
          <w:szCs w:val="24"/>
        </w:rPr>
        <w:t>5 (penkių)</w:t>
      </w:r>
      <w:r w:rsidR="003D2B12">
        <w:rPr>
          <w:rFonts w:ascii="Times New Roman" w:eastAsia="Times New Roman" w:hAnsi="Times New Roman" w:cs="Times New Roman"/>
          <w:sz w:val="24"/>
          <w:szCs w:val="24"/>
        </w:rPr>
        <w:t xml:space="preserve"> darbo dienų terminas. </w:t>
      </w:r>
      <w:r w:rsidR="00236D43" w:rsidRPr="00EF43B4">
        <w:rPr>
          <w:rFonts w:ascii="Times New Roman" w:eastAsia="Times New Roman" w:hAnsi="Times New Roman" w:cs="Times New Roman"/>
          <w:sz w:val="24"/>
          <w:szCs w:val="24"/>
        </w:rPr>
        <w:t>Terminas gali būti pratęstas</w:t>
      </w:r>
      <w:r w:rsidR="00236D43">
        <w:rPr>
          <w:rFonts w:ascii="Times New Roman" w:eastAsia="Times New Roman" w:hAnsi="Times New Roman" w:cs="Times New Roman"/>
          <w:sz w:val="24"/>
          <w:szCs w:val="24"/>
        </w:rPr>
        <w:t xml:space="preserve"> dar 5 (penkioms) darbo dienoms</w:t>
      </w:r>
      <w:r w:rsidR="00236D43" w:rsidRPr="00EF43B4">
        <w:rPr>
          <w:rFonts w:ascii="Times New Roman" w:eastAsia="Times New Roman" w:hAnsi="Times New Roman" w:cs="Times New Roman"/>
          <w:sz w:val="24"/>
          <w:szCs w:val="24"/>
        </w:rPr>
        <w:t xml:space="preserve"> tik tinkamai pagrįstais atvejais, kai galutinės vietos projekto paraiškos trūkumams pašalinti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turi pasitelkti trečiuosius asmenis, nesusijusius su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vietos projekto paraiškos rengimu. Prašymas pašalinti vietos projekto paraiškos trūkumus turi būti siunčiamas tokiu</w:t>
      </w:r>
      <w:r w:rsidR="00236D43">
        <w:rPr>
          <w:rFonts w:ascii="Times New Roman" w:eastAsia="Times New Roman" w:hAnsi="Times New Roman" w:cs="Times New Roman"/>
          <w:sz w:val="24"/>
          <w:szCs w:val="24"/>
        </w:rPr>
        <w:t xml:space="preserve"> el. pašto adresu</w:t>
      </w:r>
      <w:r w:rsidR="00236D43" w:rsidRPr="00EF43B4">
        <w:rPr>
          <w:rFonts w:ascii="Times New Roman" w:eastAsia="Times New Roman" w:hAnsi="Times New Roman" w:cs="Times New Roman"/>
          <w:sz w:val="24"/>
          <w:szCs w:val="24"/>
        </w:rPr>
        <w:t xml:space="preserve">, kokį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yra nurodęs vietos projekto paraiškoje;</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r w:rsidR="00236D43">
        <w:rPr>
          <w:rFonts w:ascii="Times New Roman" w:eastAsia="Times New Roman" w:hAnsi="Times New Roman" w:cs="Times New Roman"/>
          <w:sz w:val="24"/>
          <w:szCs w:val="24"/>
        </w:rPr>
        <w:t xml:space="preserve">.2. </w:t>
      </w:r>
      <w:r w:rsidR="00236D43" w:rsidRPr="00EF43B4">
        <w:rPr>
          <w:rFonts w:ascii="Times New Roman" w:eastAsia="Times New Roman" w:hAnsi="Times New Roman" w:cs="Times New Roman"/>
          <w:sz w:val="24"/>
          <w:szCs w:val="24"/>
        </w:rPr>
        <w:t xml:space="preserve">jeigu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per VPS vykdytojos nurodytą terminą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 xml:space="preserve">vietos projekto paraiškos techninių trūkumų nepašalina, pašalina netinkamai arba nepagrindžia, kad terminą būtina pratęsti, VPS vykdytoja raštu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 xml:space="preserve">, kad galutinė vietos projekto paraiška yra netinkama. </w:t>
      </w:r>
      <w:r w:rsidR="00236D43" w:rsidRPr="00EF43B4">
        <w:rPr>
          <w:rFonts w:ascii="Times New Roman" w:hAnsi="Times New Roman" w:cs="Times New Roman"/>
          <w:sz w:val="24"/>
          <w:szCs w:val="24"/>
        </w:rPr>
        <w:t>Pabaigę visų to paties kvietimo metu gautų vietos projektų paraiškų vertinimą, VPS vykdytojos darbuotojai siūlo vietos projektų atrankos komitetui išbraukti vietos projektą iš gautų vietos projektų paraiškų sąrašo ir toliau neadministruoti</w:t>
      </w:r>
      <w:r w:rsidR="00236D43" w:rsidRPr="003D2B12">
        <w:rPr>
          <w:rFonts w:ascii="Times New Roman" w:eastAsia="Times New Roman" w:hAnsi="Times New Roman" w:cs="Times New Roman"/>
          <w:sz w:val="24"/>
          <w:szCs w:val="24"/>
        </w:rPr>
        <w:t xml:space="preserve">. Vietoj atmestos vietos projekto paraiškos iš rezervinio vietos projektų sąrašo, kuris sudaromas ir administruojamas </w:t>
      </w:r>
      <w:r w:rsidR="003D2B12" w:rsidRPr="003D2B12">
        <w:rPr>
          <w:rFonts w:ascii="Times New Roman" w:eastAsia="Times New Roman" w:hAnsi="Times New Roman" w:cs="Times New Roman"/>
          <w:sz w:val="24"/>
          <w:szCs w:val="24"/>
        </w:rPr>
        <w:t xml:space="preserve">Vietos projektų administravimo taisyklių </w:t>
      </w:r>
      <w:r w:rsidR="00236D43" w:rsidRPr="003D2B12">
        <w:rPr>
          <w:rFonts w:ascii="Times New Roman" w:hAnsi="Times New Roman"/>
          <w:sz w:val="24"/>
          <w:szCs w:val="24"/>
        </w:rPr>
        <w:t xml:space="preserve">109–113 punktų </w:t>
      </w:r>
      <w:r w:rsidR="00236D43" w:rsidRPr="003D2B12">
        <w:rPr>
          <w:rFonts w:ascii="Times New Roman" w:eastAsia="Times New Roman" w:hAnsi="Times New Roman" w:cs="Times New Roman"/>
          <w:sz w:val="24"/>
          <w:szCs w:val="24"/>
        </w:rPr>
        <w:t>nustatyta tvarka, perkeliama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aukščiausioje pirmumo vietoje esanti (-</w:t>
      </w:r>
      <w:proofErr w:type="spellStart"/>
      <w:r w:rsidR="00236D43" w:rsidRPr="003D2B12">
        <w:rPr>
          <w:rFonts w:ascii="Times New Roman" w:eastAsia="Times New Roman" w:hAnsi="Times New Roman" w:cs="Times New Roman"/>
          <w:sz w:val="24"/>
          <w:szCs w:val="24"/>
        </w:rPr>
        <w:t>čios</w:t>
      </w:r>
      <w:proofErr w:type="spellEnd"/>
      <w:r w:rsidR="00236D43" w:rsidRPr="003D2B12">
        <w:rPr>
          <w:rFonts w:ascii="Times New Roman" w:eastAsia="Times New Roman" w:hAnsi="Times New Roman" w:cs="Times New Roman"/>
          <w:sz w:val="24"/>
          <w:szCs w:val="24"/>
        </w:rPr>
        <w:t>) vietos projekto (-ų) paraiška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perkeltos vietos projekto paraiškos teikėjui pasiūloma parengti ir pateikti galutinę vietos projekto paraišką (pagal analogiją vadovaujamasi </w:t>
      </w:r>
      <w:r w:rsidR="003D2B12" w:rsidRPr="003D2B12">
        <w:rPr>
          <w:rFonts w:ascii="Times New Roman" w:eastAsia="Times New Roman" w:hAnsi="Times New Roman" w:cs="Times New Roman"/>
          <w:sz w:val="24"/>
          <w:szCs w:val="24"/>
        </w:rPr>
        <w:t>šio</w:t>
      </w:r>
      <w:r w:rsidR="00236D43" w:rsidRPr="003D2B12">
        <w:rPr>
          <w:rFonts w:ascii="Times New Roman" w:eastAsia="Times New Roman" w:hAnsi="Times New Roman" w:cs="Times New Roman"/>
          <w:sz w:val="24"/>
          <w:szCs w:val="24"/>
        </w:rPr>
        <w:t xml:space="preserve"> </w:t>
      </w:r>
      <w:r w:rsidR="00EA3180" w:rsidRPr="007A65E7">
        <w:rPr>
          <w:rFonts w:ascii="Times New Roman" w:eastAsia="Times New Roman" w:hAnsi="Times New Roman" w:cs="Times New Roman"/>
          <w:sz w:val="24"/>
          <w:szCs w:val="24"/>
        </w:rPr>
        <w:t>Aprašo 18</w:t>
      </w:r>
      <w:r w:rsidR="00236D43" w:rsidRPr="007A65E7">
        <w:rPr>
          <w:rFonts w:ascii="Times New Roman" w:eastAsia="Times New Roman" w:hAnsi="Times New Roman" w:cs="Times New Roman"/>
          <w:sz w:val="24"/>
          <w:szCs w:val="24"/>
        </w:rPr>
        <w:t xml:space="preserve"> punkto</w:t>
      </w:r>
      <w:r w:rsidR="00236D43" w:rsidRPr="003D2B12">
        <w:rPr>
          <w:rFonts w:ascii="Times New Roman" w:eastAsia="Times New Roman" w:hAnsi="Times New Roman" w:cs="Times New Roman"/>
          <w:sz w:val="24"/>
          <w:szCs w:val="24"/>
        </w:rPr>
        <w:t xml:space="preserve"> nustatyta tvarka).</w:t>
      </w:r>
      <w:r w:rsidR="00236D43" w:rsidRPr="00EF43B4">
        <w:rPr>
          <w:rFonts w:ascii="Times New Roman" w:eastAsia="Times New Roman" w:hAnsi="Times New Roman" w:cs="Times New Roman"/>
          <w:sz w:val="24"/>
          <w:szCs w:val="24"/>
        </w:rPr>
        <w:t xml:space="preserve">  </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Galutinių vietos projektų paraiškų administracinės atitikties vertinimo rezultatai turi būti pateikti Agentūrai.</w:t>
      </w:r>
      <w:r w:rsidR="003D2B12">
        <w:rPr>
          <w:rFonts w:ascii="Times New Roman" w:eastAsia="Times New Roman" w:hAnsi="Times New Roman" w:cs="Times New Roman"/>
          <w:sz w:val="24"/>
          <w:szCs w:val="24"/>
        </w:rPr>
        <w:t xml:space="preserve"> </w:t>
      </w:r>
      <w:r w:rsidR="003D2B12" w:rsidRPr="000809D1">
        <w:rPr>
          <w:rFonts w:ascii="Times New Roman" w:eastAsia="Times New Roman" w:hAnsi="Times New Roman" w:cs="Times New Roman"/>
          <w:sz w:val="24"/>
          <w:szCs w:val="24"/>
        </w:rPr>
        <w:t xml:space="preserve">Privaloma pateikti </w:t>
      </w:r>
      <w:r w:rsidR="007A65E7">
        <w:rPr>
          <w:rFonts w:ascii="Times New Roman" w:eastAsia="Times New Roman" w:hAnsi="Times New Roman" w:cs="Times New Roman"/>
          <w:sz w:val="24"/>
          <w:szCs w:val="24"/>
        </w:rPr>
        <w:t xml:space="preserve">informacija: VPS priemonė, </w:t>
      </w:r>
      <w:r w:rsidR="003D2B12" w:rsidRPr="000809D1">
        <w:rPr>
          <w:rFonts w:ascii="Times New Roman" w:eastAsia="Times New Roman" w:hAnsi="Times New Roman" w:cs="Times New Roman"/>
          <w:sz w:val="24"/>
          <w:szCs w:val="24"/>
        </w:rPr>
        <w:t>pagal kurią gautos ir užregistruotos galutinės vietos projektų paraiškos; kvietimo Nr.; pareiškėjai; vietos projektų pavadinimai, vietos projektų paraiškų registracijos kodai; galutinių vietos projektų paraiškų administracinės atitikties vertinimo rezultatai (teigiamai arba neigiamai). Privaloma informacija turi būti pateikta Agentūrai per 5 (penkias) darbo dienas nuo visų konkretaus kvietimo teikti vietos projektus užregistruotų galutinių vietos projektų paraiškų administracinės atitikties vertinimo pabaigos.</w:t>
      </w:r>
    </w:p>
    <w:p w:rsidR="00236D43" w:rsidRPr="00EF43B4"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 xml:space="preserve">Po teigiamo galutinės vietos projekto paraiškos administracinės atitikties įvertinimo ji perduodama į kitą vertinimo etapą – atliekamas galutinės vietos projekto paraiškos tinkamumo vertinimas. </w:t>
      </w:r>
    </w:p>
    <w:p w:rsidR="00236D43" w:rsidRPr="00EF43B4" w:rsidRDefault="00236D43" w:rsidP="00236D43">
      <w:pPr>
        <w:spacing w:after="0" w:line="240" w:lineRule="auto"/>
        <w:ind w:firstLine="567"/>
        <w:jc w:val="both"/>
        <w:rPr>
          <w:rFonts w:ascii="Times New Roman" w:eastAsia="Times New Roman" w:hAnsi="Times New Roman" w:cs="Times New Roman"/>
          <w:sz w:val="24"/>
          <w:szCs w:val="24"/>
        </w:rPr>
      </w:pPr>
    </w:p>
    <w:p w:rsidR="001B2AEA" w:rsidRDefault="000809D1" w:rsidP="001B2AEA">
      <w:pPr>
        <w:spacing w:after="0" w:line="240" w:lineRule="auto"/>
        <w:ind w:firstLine="567"/>
        <w:jc w:val="center"/>
        <w:rPr>
          <w:rFonts w:ascii="Times New Roman" w:eastAsia="Times New Roman" w:hAnsi="Times New Roman" w:cs="Times New Roman"/>
          <w:b/>
          <w:sz w:val="24"/>
          <w:szCs w:val="24"/>
        </w:rPr>
      </w:pPr>
      <w:r w:rsidRPr="001F3F84">
        <w:rPr>
          <w:rFonts w:ascii="Times New Roman" w:eastAsia="Times New Roman" w:hAnsi="Times New Roman" w:cs="Times New Roman"/>
          <w:b/>
          <w:sz w:val="24"/>
          <w:szCs w:val="24"/>
        </w:rPr>
        <w:t xml:space="preserve">ANTRASIS SKIRSNIS. </w:t>
      </w:r>
      <w:r w:rsidR="00236D43" w:rsidRPr="001F3F84">
        <w:rPr>
          <w:rFonts w:ascii="Times New Roman" w:eastAsia="Times New Roman" w:hAnsi="Times New Roman" w:cs="Times New Roman"/>
          <w:b/>
          <w:sz w:val="24"/>
          <w:szCs w:val="24"/>
        </w:rPr>
        <w:t>GALUTINIŲ VIETOS PROJEKTŲ PARAIŠKŲ TINKAMUMO FINANSUOTI VERTINIMAS</w:t>
      </w:r>
    </w:p>
    <w:p w:rsidR="001B2AEA" w:rsidRDefault="001B2AEA" w:rsidP="001B2AEA">
      <w:pPr>
        <w:spacing w:after="0" w:line="240" w:lineRule="auto"/>
        <w:ind w:firstLine="567"/>
        <w:jc w:val="center"/>
        <w:rPr>
          <w:rFonts w:ascii="Times New Roman" w:eastAsia="Times New Roman" w:hAnsi="Times New Roman" w:cs="Times New Roman"/>
          <w:b/>
          <w:sz w:val="24"/>
          <w:szCs w:val="24"/>
        </w:rPr>
      </w:pPr>
    </w:p>
    <w:p w:rsidR="001B2AEA" w:rsidRDefault="00003C6A" w:rsidP="001B2A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36D43">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 xml:space="preserve">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w:t>
      </w:r>
      <w:r w:rsidR="00021DEC">
        <w:rPr>
          <w:rFonts w:ascii="Times New Roman" w:eastAsia="Times New Roman" w:hAnsi="Times New Roman" w:cs="Times New Roman"/>
          <w:sz w:val="24"/>
          <w:szCs w:val="24"/>
        </w:rPr>
        <w:t>Aprašo 50–52 punktuose.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40</w:t>
      </w:r>
      <w:r w:rsidR="003D2B12">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Galutinių vietos projektų paraiškų tinkamumo finansuoti</w:t>
      </w:r>
      <w:r w:rsidR="001B2AEA" w:rsidRPr="00EF43B4">
        <w:rPr>
          <w:rFonts w:ascii="Times New Roman" w:hAnsi="Times New Roman"/>
          <w:sz w:val="24"/>
          <w:szCs w:val="24"/>
        </w:rPr>
        <w:t xml:space="preserve"> vertinimo pradžia: pradedamas po teigiamo pirmosios galutinės vietos projekto paraiškos administracinės atitikties įvertinimo</w:t>
      </w:r>
      <w:r w:rsidR="001B2AEA" w:rsidRPr="00EF43B4">
        <w:rPr>
          <w:rFonts w:ascii="Times New Roman" w:hAnsi="Times New Roman" w:cs="Times New Roman"/>
          <w:sz w:val="24"/>
          <w:szCs w:val="24"/>
        </w:rPr>
        <w:t>.</w:t>
      </w:r>
    </w:p>
    <w:p w:rsidR="003A01CA" w:rsidRDefault="00003C6A" w:rsidP="003A01C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41</w:t>
      </w:r>
      <w:r w:rsidR="001B2AEA">
        <w:rPr>
          <w:rFonts w:ascii="Times New Roman" w:hAnsi="Times New Roman" w:cs="Times New Roman"/>
          <w:sz w:val="24"/>
          <w:szCs w:val="24"/>
        </w:rPr>
        <w:t xml:space="preserve">. </w:t>
      </w:r>
      <w:r w:rsidR="003A01CA" w:rsidRPr="00EF43B4">
        <w:rPr>
          <w:rFonts w:ascii="Times New Roman" w:hAnsi="Times New Roman" w:cs="Times New Roman"/>
          <w:sz w:val="24"/>
          <w:szCs w:val="24"/>
        </w:rPr>
        <w:t xml:space="preserve">Galutinių vietos projektų paraiškų tinkamumo finansuoti vertinimo pabaiga: </w:t>
      </w:r>
      <w:r w:rsidR="003A01CA" w:rsidRPr="00EF43B4">
        <w:rPr>
          <w:rFonts w:ascii="Times New Roman" w:hAnsi="Times New Roman"/>
          <w:sz w:val="24"/>
          <w:szCs w:val="24"/>
        </w:rPr>
        <w:t>visų galutinių vietos projektų paraiškų tinkamum</w:t>
      </w:r>
      <w:r w:rsidR="003A01CA">
        <w:rPr>
          <w:rFonts w:ascii="Times New Roman" w:hAnsi="Times New Roman"/>
          <w:sz w:val="24"/>
          <w:szCs w:val="24"/>
        </w:rPr>
        <w:t xml:space="preserve">o finansuoti vertinimas </w:t>
      </w:r>
      <w:r w:rsidR="00FB562B">
        <w:rPr>
          <w:rFonts w:ascii="Times New Roman" w:hAnsi="Times New Roman"/>
          <w:sz w:val="24"/>
          <w:szCs w:val="24"/>
        </w:rPr>
        <w:t>užtruktų</w:t>
      </w:r>
      <w:r w:rsidR="003A01CA" w:rsidRPr="00EF43B4">
        <w:rPr>
          <w:rFonts w:ascii="Times New Roman" w:hAnsi="Times New Roman"/>
          <w:sz w:val="24"/>
          <w:szCs w:val="24"/>
        </w:rPr>
        <w:t xml:space="preserve"> ne ilgiau kaip </w:t>
      </w:r>
      <w:r w:rsidR="003A01CA">
        <w:rPr>
          <w:rFonts w:ascii="Times New Roman" w:hAnsi="Times New Roman"/>
          <w:sz w:val="24"/>
          <w:szCs w:val="24"/>
        </w:rPr>
        <w:t>20 (</w:t>
      </w:r>
      <w:r w:rsidR="003A01CA" w:rsidRPr="00EF43B4">
        <w:rPr>
          <w:rFonts w:ascii="Times New Roman" w:hAnsi="Times New Roman"/>
          <w:sz w:val="24"/>
          <w:szCs w:val="24"/>
        </w:rPr>
        <w:t>dvidešimt</w:t>
      </w:r>
      <w:r w:rsidR="003A01CA">
        <w:rPr>
          <w:rFonts w:ascii="Times New Roman" w:hAnsi="Times New Roman"/>
          <w:sz w:val="24"/>
          <w:szCs w:val="24"/>
        </w:rPr>
        <w:t>)</w:t>
      </w:r>
      <w:r w:rsidR="003A01CA" w:rsidRPr="00EF43B4">
        <w:rPr>
          <w:rFonts w:ascii="Times New Roman" w:hAnsi="Times New Roman"/>
          <w:sz w:val="24"/>
          <w:szCs w:val="24"/>
        </w:rPr>
        <w:t xml:space="preserve"> darbo dienų nuo visų galutinių vietos projektų paraiškų administracinės atitikties vertinimo pabaigos.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42</w:t>
      </w:r>
      <w:r w:rsidR="003A01CA">
        <w:rPr>
          <w:rFonts w:ascii="Times New Roman" w:hAnsi="Times New Roman"/>
          <w:sz w:val="24"/>
          <w:szCs w:val="24"/>
        </w:rPr>
        <w:t xml:space="preserve">. </w:t>
      </w:r>
      <w:r w:rsidR="003A01CA" w:rsidRPr="00FB562B">
        <w:rPr>
          <w:rFonts w:ascii="Times New Roman" w:eastAsia="Times New Roman" w:hAnsi="Times New Roman" w:cs="Times New Roman"/>
          <w:sz w:val="24"/>
          <w:szCs w:val="24"/>
        </w:rPr>
        <w:t xml:space="preserve">Vietos projektų paraiškų tinkamumo finansuoti vertinimą atlieka VPS vykdytojos darbuotojai, išskyrus išimtis, nurodytas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138.1 papunktyje.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43</w:t>
      </w:r>
      <w:r w:rsidR="003A01CA">
        <w:rPr>
          <w:rFonts w:ascii="Times New Roman" w:eastAsia="Times New Roman" w:hAnsi="Times New Roman" w:cs="Times New Roman"/>
          <w:sz w:val="24"/>
          <w:szCs w:val="24"/>
        </w:rPr>
        <w:t xml:space="preserve">. </w:t>
      </w:r>
      <w:r w:rsidR="003A01CA" w:rsidRPr="00EF43B4">
        <w:rPr>
          <w:rFonts w:ascii="Times New Roman" w:hAnsi="Times New Roman" w:cs="Times New Roman"/>
          <w:sz w:val="24"/>
          <w:szCs w:val="24"/>
        </w:rPr>
        <w:t xml:space="preserve">Kiekvienos vietos projektų paraiškos tinkamumo finansuoti vertinimo metu pildoma </w:t>
      </w:r>
      <w:r w:rsidR="003A01CA">
        <w:rPr>
          <w:rFonts w:ascii="Times New Roman" w:hAnsi="Times New Roman" w:cs="Times New Roman"/>
          <w:sz w:val="24"/>
          <w:szCs w:val="24"/>
        </w:rPr>
        <w:t>G</w:t>
      </w:r>
      <w:r w:rsidR="003A01CA" w:rsidRPr="00EF43B4">
        <w:rPr>
          <w:rFonts w:ascii="Times New Roman" w:hAnsi="Times New Roman" w:cs="Times New Roman"/>
          <w:sz w:val="24"/>
          <w:szCs w:val="24"/>
        </w:rPr>
        <w:t>alutinės vietos projekto paraiškos tinkamumo finansuoti vertinimo ataskaita, kurios formą rengia Agentūra.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44</w:t>
      </w:r>
      <w:r w:rsidR="003A01CA">
        <w:rPr>
          <w:rFonts w:ascii="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Galutinių vietos projektų paraiškų tinkamumo vertinimo metu neleidžiama keisti, taisyti, tikslinti </w:t>
      </w:r>
      <w:r w:rsidR="003A01CA">
        <w:rPr>
          <w:rFonts w:ascii="Times New Roman" w:eastAsia="Times New Roman" w:hAnsi="Times New Roman" w:cs="Times New Roman"/>
          <w:sz w:val="24"/>
          <w:szCs w:val="24"/>
        </w:rPr>
        <w:t xml:space="preserve">pirminės </w:t>
      </w:r>
      <w:r w:rsidR="003A01CA" w:rsidRPr="00EF43B4">
        <w:rPr>
          <w:rFonts w:ascii="Times New Roman" w:eastAsia="Times New Roman" w:hAnsi="Times New Roman" w:cs="Times New Roman"/>
          <w:sz w:val="24"/>
          <w:szCs w:val="24"/>
        </w:rPr>
        <w:t>vietos projekto paraiškos dalies, skirtos vietos projekto idėjai apibūdinti</w:t>
      </w:r>
      <w:r w:rsidR="00F801DA">
        <w:rPr>
          <w:rFonts w:ascii="Times New Roman" w:eastAsia="Times New Roman" w:hAnsi="Times New Roman" w:cs="Times New Roman"/>
          <w:sz w:val="24"/>
          <w:szCs w:val="24"/>
        </w:rPr>
        <w:t>.</w:t>
      </w:r>
      <w:r w:rsidR="003A01CA" w:rsidRPr="00EF43B4">
        <w:rPr>
          <w:rFonts w:ascii="Times New Roman" w:eastAsia="Times New Roman" w:hAnsi="Times New Roman" w:cs="Times New Roman"/>
          <w:sz w:val="24"/>
          <w:szCs w:val="24"/>
        </w:rPr>
        <w:t xml:space="preserve"> </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3A01CA" w:rsidRPr="00FB562B">
        <w:rPr>
          <w:rFonts w:ascii="Times New Roman" w:eastAsia="Times New Roman" w:hAnsi="Times New Roman" w:cs="Times New Roman"/>
          <w:sz w:val="24"/>
          <w:szCs w:val="24"/>
        </w:rPr>
        <w:t xml:space="preserve">. Visi galutinių vietos projektų paraiškų tinkamumo vertinimo eigos ir rezultatų įrodymo dokumentai turi būti saugomi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XIV skyriaus „Dokumentų saugojimas“ nustatyta tvarka.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Jeigu VPS vykdytoja teigiamai įvertina galutinės vietos projekto paraiškos tinkamumą finansuoti, apie tai el. paštu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xml:space="preserve">. VPS vykdytoja teigiamai įvertinti galutinės vietos projekto paraiškos tinkamumą finansuoti gali tik tuomet, jeigu galutinė vietos projekto paraiška (joje esanti informacija ir prie jos pridedami dokumentai) ir kita patikimuose </w:t>
      </w:r>
      <w:r w:rsidR="003A01CA" w:rsidRPr="00EF43B4">
        <w:rPr>
          <w:rFonts w:ascii="Times New Roman" w:eastAsia="Times New Roman" w:hAnsi="Times New Roman" w:cs="Times New Roman"/>
          <w:sz w:val="24"/>
          <w:szCs w:val="24"/>
        </w:rPr>
        <w:lastRenderedPageBreak/>
        <w:t xml:space="preserve">informaciniuose šaltiniuose esanti informacija pagrindžia atitiktį visoms tinkamumo sąlygoms ir vietos projektų vykdytojų įsipareigojimams, nurodytiems </w:t>
      </w:r>
      <w:r w:rsidR="001F3F84" w:rsidRPr="00021DEC">
        <w:rPr>
          <w:rFonts w:ascii="Times New Roman" w:eastAsia="Times New Roman" w:hAnsi="Times New Roman" w:cs="Times New Roman"/>
          <w:sz w:val="24"/>
          <w:szCs w:val="24"/>
        </w:rPr>
        <w:t xml:space="preserve">Aprašo </w:t>
      </w:r>
      <w:r w:rsidR="00D070F0">
        <w:rPr>
          <w:rFonts w:ascii="Times New Roman" w:eastAsia="Times New Roman" w:hAnsi="Times New Roman" w:cs="Times New Roman"/>
          <w:sz w:val="24"/>
          <w:szCs w:val="24"/>
        </w:rPr>
        <w:t xml:space="preserve">23–24 ir </w:t>
      </w:r>
      <w:r w:rsidR="00021DEC">
        <w:rPr>
          <w:rFonts w:ascii="Times New Roman" w:eastAsia="Times New Roman" w:hAnsi="Times New Roman" w:cs="Times New Roman"/>
          <w:sz w:val="24"/>
          <w:szCs w:val="24"/>
        </w:rPr>
        <w:t>50–52 punktuose.</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Jeigu atliekant galutinės vietos projekto paraiškos tinkamumo finansuoti vertinimą yra nustatoma galutinės vietos pro</w:t>
      </w:r>
      <w:r w:rsidR="0066298A">
        <w:rPr>
          <w:rFonts w:ascii="Times New Roman" w:eastAsia="Times New Roman" w:hAnsi="Times New Roman" w:cs="Times New Roman"/>
          <w:sz w:val="24"/>
          <w:szCs w:val="24"/>
        </w:rPr>
        <w:t xml:space="preserve">jekto paraiškos turinio trūkumų, </w:t>
      </w:r>
      <w:r w:rsidR="003A01CA" w:rsidRPr="00EF43B4">
        <w:rPr>
          <w:rFonts w:ascii="Times New Roman" w:eastAsia="Times New Roman" w:hAnsi="Times New Roman" w:cs="Times New Roman"/>
          <w:sz w:val="24"/>
          <w:szCs w:val="24"/>
        </w:rPr>
        <w:t xml:space="preserve">VPS vykdytoja pasiūlo </w:t>
      </w:r>
      <w:r w:rsidR="003A01CA">
        <w:rPr>
          <w:rFonts w:ascii="Times New Roman" w:eastAsia="Times New Roman" w:hAnsi="Times New Roman" w:cs="Times New Roman"/>
          <w:sz w:val="24"/>
          <w:szCs w:val="24"/>
        </w:rPr>
        <w:t>pareiškėjui</w:t>
      </w:r>
      <w:r w:rsidR="003A01CA" w:rsidRPr="00EF43B4">
        <w:rPr>
          <w:rFonts w:ascii="Times New Roman" w:eastAsia="Times New Roman" w:hAnsi="Times New Roman" w:cs="Times New Roman"/>
          <w:sz w:val="24"/>
          <w:szCs w:val="24"/>
        </w:rPr>
        <w:t xml:space="preserve"> pašalinti galutinės vietos projekto paraiškos turinio trūkumus: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.1. </w:t>
      </w:r>
      <w:r w:rsidR="003A01CA" w:rsidRPr="00EF43B4">
        <w:rPr>
          <w:rFonts w:ascii="Times New Roman" w:eastAsia="Times New Roman" w:hAnsi="Times New Roman" w:cs="Times New Roman"/>
          <w:sz w:val="24"/>
          <w:szCs w:val="24"/>
        </w:rPr>
        <w:t xml:space="preserve">prašyme pašalinti trūkumus nurodoma, kokie trūkumai turi būti pašalinti, taip pat nurodomas </w:t>
      </w:r>
      <w:r w:rsidR="003A01CA">
        <w:rPr>
          <w:rFonts w:ascii="Times New Roman" w:eastAsia="Times New Roman" w:hAnsi="Times New Roman" w:cs="Times New Roman"/>
          <w:sz w:val="24"/>
          <w:szCs w:val="24"/>
        </w:rPr>
        <w:t>5 (penkių)</w:t>
      </w:r>
      <w:r w:rsidR="003A01CA" w:rsidRPr="00EF43B4">
        <w:rPr>
          <w:rFonts w:ascii="Times New Roman" w:eastAsia="Times New Roman" w:hAnsi="Times New Roman" w:cs="Times New Roman"/>
          <w:sz w:val="24"/>
          <w:szCs w:val="24"/>
        </w:rPr>
        <w:t xml:space="preserve"> darbo dienų terminas. Terminas gali būti pratęstas </w:t>
      </w:r>
      <w:r w:rsidR="003A01CA">
        <w:rPr>
          <w:rFonts w:ascii="Times New Roman" w:eastAsia="Times New Roman" w:hAnsi="Times New Roman" w:cs="Times New Roman"/>
          <w:sz w:val="24"/>
          <w:szCs w:val="24"/>
        </w:rPr>
        <w:t xml:space="preserve">dar 5 (penkioms) darbo dienoms </w:t>
      </w:r>
      <w:r w:rsidR="003A01CA" w:rsidRPr="00EF43B4">
        <w:rPr>
          <w:rFonts w:ascii="Times New Roman" w:eastAsia="Times New Roman" w:hAnsi="Times New Roman" w:cs="Times New Roman"/>
          <w:sz w:val="24"/>
          <w:szCs w:val="24"/>
        </w:rPr>
        <w:t xml:space="preserve">tik tinkamai pagrįstais atvejais, kai vietos projekto paraiškos trūkumams šalinti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turi pasitelkti trečiuosius asmenis, nesusijusius su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vietos projekto paraiškos rengimu. Prašymas pašalinti</w:t>
      </w:r>
      <w:r w:rsidR="003A01CA">
        <w:rPr>
          <w:rFonts w:ascii="Times New Roman" w:eastAsia="Times New Roman" w:hAnsi="Times New Roman" w:cs="Times New Roman"/>
          <w:sz w:val="24"/>
          <w:szCs w:val="24"/>
        </w:rPr>
        <w:t xml:space="preserve"> galutinės</w:t>
      </w:r>
      <w:r w:rsidR="003A01CA" w:rsidRPr="00EF43B4">
        <w:rPr>
          <w:rFonts w:ascii="Times New Roman" w:eastAsia="Times New Roman" w:hAnsi="Times New Roman" w:cs="Times New Roman"/>
          <w:sz w:val="24"/>
          <w:szCs w:val="24"/>
        </w:rPr>
        <w:t xml:space="preserve"> vietos projekto paraiškos trūkumus turi būti siunčiamas tokiu būdu, kokį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yra nurodęs vietos projekto paraiškoje;</w:t>
      </w:r>
    </w:p>
    <w:p w:rsidR="00FB562B"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.2. </w:t>
      </w:r>
      <w:r w:rsidR="003A01CA" w:rsidRPr="00EF43B4">
        <w:rPr>
          <w:rFonts w:ascii="Times New Roman" w:eastAsia="Times New Roman" w:hAnsi="Times New Roman" w:cs="Times New Roman"/>
          <w:sz w:val="24"/>
          <w:szCs w:val="24"/>
        </w:rPr>
        <w:t xml:space="preserve">jeigu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per VPS vykdytojos nurodytą terminą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 xml:space="preserve">vietos projekto paraiškos turinio trūkumų nepašalina, pašalina netinkamai arba nepagrindžia, kad terminą būtina pratęsti, VPS vykdytoja turi teisę siųsti antrąjį paklausimą (jeigu priimamas sprendimas naudotis antrojo paklausimo teise, jis turi būti taikomas visoms to paties kvietimo teikti vietos projektus gautoms vietos projektų paraiškoms) arba raštu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kad vietos projekto paraiška netinkama. P</w:t>
      </w:r>
      <w:r w:rsidR="003A01CA" w:rsidRPr="00EF43B4">
        <w:rPr>
          <w:rFonts w:ascii="Times New Roman" w:hAnsi="Times New Roman" w:cs="Times New Roman"/>
          <w:sz w:val="24"/>
          <w:szCs w:val="24"/>
        </w:rPr>
        <w:t>abaigę visų to paties kvietimo metu gautų vietos projektų paraiškų vertinimą, VPS vykdytojos darbuotojai siūlo vietos projektų atrankos komitetui išbraukti vietos projektą iš vietos projektų sąrašo ir toliau neadministruoti</w:t>
      </w:r>
      <w:r w:rsidR="003A01CA" w:rsidRPr="00EF43B4">
        <w:rPr>
          <w:rFonts w:ascii="Times New Roman" w:eastAsia="Times New Roman" w:hAnsi="Times New Roman" w:cs="Times New Roman"/>
          <w:sz w:val="24"/>
          <w:szCs w:val="24"/>
        </w:rPr>
        <w:t xml:space="preserve">. </w:t>
      </w:r>
      <w:r w:rsidR="003A01CA" w:rsidRPr="00FB562B">
        <w:rPr>
          <w:rFonts w:ascii="Times New Roman" w:eastAsia="Times New Roman" w:hAnsi="Times New Roman" w:cs="Times New Roman"/>
          <w:sz w:val="24"/>
          <w:szCs w:val="24"/>
        </w:rPr>
        <w:t>Vietoje atmestos galutinės vietos projekto paraiškos iš rezervinio vietos projektų sąrašo, kuris sudaromas ir administruojamas</w:t>
      </w:r>
      <w:r w:rsidR="00FB562B" w:rsidRPr="00FB562B">
        <w:rPr>
          <w:rFonts w:ascii="Times New Roman" w:eastAsia="Times New Roman" w:hAnsi="Times New Roman" w:cs="Times New Roman"/>
          <w:sz w:val="24"/>
          <w:szCs w:val="24"/>
        </w:rPr>
        <w:t xml:space="preserve"> Vietos projektų administravimo taisyklių</w:t>
      </w:r>
      <w:r w:rsidR="003A01CA" w:rsidRPr="00FB562B">
        <w:rPr>
          <w:rFonts w:ascii="Times New Roman" w:eastAsia="Times New Roman" w:hAnsi="Times New Roman" w:cs="Times New Roman"/>
          <w:sz w:val="24"/>
          <w:szCs w:val="24"/>
        </w:rPr>
        <w:t xml:space="preserve"> 109</w:t>
      </w:r>
      <w:r w:rsidR="003A01CA" w:rsidRPr="00FB562B">
        <w:rPr>
          <w:rFonts w:ascii="Times New Roman" w:hAnsi="Times New Roman"/>
          <w:sz w:val="24"/>
          <w:szCs w:val="24"/>
        </w:rPr>
        <w:t xml:space="preserve">–113 punktų </w:t>
      </w:r>
      <w:r w:rsidR="003A01CA" w:rsidRPr="00FB562B">
        <w:rPr>
          <w:rFonts w:ascii="Times New Roman" w:eastAsia="Times New Roman" w:hAnsi="Times New Roman" w:cs="Times New Roman"/>
          <w:sz w:val="24"/>
          <w:szCs w:val="24"/>
        </w:rPr>
        <w:t>nustatyta tvarka, perkeliama (-i) aukščiausioje pirmumo vietoje esanti (-</w:t>
      </w:r>
      <w:proofErr w:type="spellStart"/>
      <w:r w:rsidR="003A01CA" w:rsidRPr="00FB562B">
        <w:rPr>
          <w:rFonts w:ascii="Times New Roman" w:eastAsia="Times New Roman" w:hAnsi="Times New Roman" w:cs="Times New Roman"/>
          <w:sz w:val="24"/>
          <w:szCs w:val="24"/>
        </w:rPr>
        <w:t>čios</w:t>
      </w:r>
      <w:proofErr w:type="spellEnd"/>
      <w:r w:rsidR="003A01CA" w:rsidRPr="00FB562B">
        <w:rPr>
          <w:rFonts w:ascii="Times New Roman" w:eastAsia="Times New Roman" w:hAnsi="Times New Roman" w:cs="Times New Roman"/>
          <w:sz w:val="24"/>
          <w:szCs w:val="24"/>
        </w:rPr>
        <w:t>) vietos projekto (-ų) paraiška (-</w:t>
      </w:r>
      <w:proofErr w:type="spellStart"/>
      <w:r w:rsidR="003A01CA" w:rsidRPr="00FB562B">
        <w:rPr>
          <w:rFonts w:ascii="Times New Roman" w:eastAsia="Times New Roman" w:hAnsi="Times New Roman" w:cs="Times New Roman"/>
          <w:sz w:val="24"/>
          <w:szCs w:val="24"/>
        </w:rPr>
        <w:t>os</w:t>
      </w:r>
      <w:proofErr w:type="spellEnd"/>
      <w:r w:rsidR="003A01CA" w:rsidRPr="00FB562B">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 </w:t>
      </w:r>
      <w:r w:rsidR="0066298A" w:rsidRPr="00021DEC">
        <w:rPr>
          <w:rFonts w:ascii="Times New Roman" w:eastAsia="Times New Roman" w:hAnsi="Times New Roman" w:cs="Times New Roman"/>
          <w:sz w:val="24"/>
          <w:szCs w:val="24"/>
        </w:rPr>
        <w:t>Aprašo 18</w:t>
      </w:r>
      <w:r w:rsidR="00FB562B" w:rsidRPr="00021DEC">
        <w:rPr>
          <w:rFonts w:ascii="Times New Roman" w:eastAsia="Times New Roman" w:hAnsi="Times New Roman" w:cs="Times New Roman"/>
          <w:sz w:val="24"/>
          <w:szCs w:val="24"/>
        </w:rPr>
        <w:t xml:space="preserve"> </w:t>
      </w:r>
      <w:r w:rsidR="003A01CA" w:rsidRPr="00021DEC">
        <w:rPr>
          <w:rFonts w:ascii="Times New Roman" w:eastAsia="Times New Roman" w:hAnsi="Times New Roman" w:cs="Times New Roman"/>
          <w:sz w:val="24"/>
          <w:szCs w:val="24"/>
        </w:rPr>
        <w:t>punkto</w:t>
      </w:r>
      <w:r w:rsidR="003A01CA" w:rsidRPr="00FB562B">
        <w:rPr>
          <w:rFonts w:ascii="Times New Roman" w:eastAsia="Times New Roman" w:hAnsi="Times New Roman" w:cs="Times New Roman"/>
          <w:sz w:val="24"/>
          <w:szCs w:val="24"/>
        </w:rPr>
        <w:t xml:space="preserve"> nustatyta tvarka).</w:t>
      </w:r>
      <w:r w:rsidR="003A01CA" w:rsidRPr="00EF43B4">
        <w:rPr>
          <w:rFonts w:ascii="Times New Roman" w:eastAsia="Times New Roman" w:hAnsi="Times New Roman" w:cs="Times New Roman"/>
          <w:sz w:val="24"/>
          <w:szCs w:val="24"/>
        </w:rPr>
        <w:t xml:space="preserve"> </w:t>
      </w:r>
    </w:p>
    <w:p w:rsidR="00FB562B" w:rsidRPr="00EF43B4"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Galutinių vietos projektų paraiškų tinkamumo finansuoti vertinimo rezultatai turi būti pateikti Agentūrai.</w:t>
      </w:r>
      <w:r w:rsidR="00FB562B">
        <w:rPr>
          <w:rFonts w:ascii="Times New Roman" w:eastAsia="Times New Roman" w:hAnsi="Times New Roman" w:cs="Times New Roman"/>
          <w:sz w:val="24"/>
          <w:szCs w:val="24"/>
        </w:rPr>
        <w:t xml:space="preserve"> </w:t>
      </w:r>
      <w:r w:rsidR="00FB562B" w:rsidRPr="000809D1">
        <w:rPr>
          <w:rFonts w:ascii="Times New Roman" w:eastAsia="Times New Roman" w:hAnsi="Times New Roman" w:cs="Times New Roman"/>
          <w:sz w:val="24"/>
          <w:szCs w:val="24"/>
        </w:rPr>
        <w:t>Privaloma pateik</w:t>
      </w:r>
      <w:r w:rsidR="00021DEC">
        <w:rPr>
          <w:rFonts w:ascii="Times New Roman" w:eastAsia="Times New Roman" w:hAnsi="Times New Roman" w:cs="Times New Roman"/>
          <w:sz w:val="24"/>
          <w:szCs w:val="24"/>
        </w:rPr>
        <w:t xml:space="preserve">ti informacija: VPS priemonė, </w:t>
      </w:r>
      <w:r w:rsidR="00FB562B" w:rsidRPr="000809D1">
        <w:rPr>
          <w:rFonts w:ascii="Times New Roman" w:eastAsia="Times New Roman" w:hAnsi="Times New Roman" w:cs="Times New Roman"/>
          <w:sz w:val="24"/>
          <w:szCs w:val="24"/>
        </w:rPr>
        <w:t>pagal kurią gauti ir užregistruoti vietos projektai; kvietimo Nr.; pareiškėjai; vietos projektų pavadinimai, vietos projektų paraiškų registracijos kodai; galutinių vietos projektų paraiškų tinkamumo finansuoti vertinimo rezultatai (teigiamai arba neigiamai). Privaloma informacija turi būti pateikta Agentūrai per 5 (penkias) darbo dienas nuo visų konkretaus kvietimo teikti vietos projektus užregistruotų galutinių vietos projektų paraiškų tinkamumo finansuoti vertinimo pabaigos.</w:t>
      </w:r>
    </w:p>
    <w:p w:rsidR="00EF63EA" w:rsidRPr="00DD7140" w:rsidRDefault="00003C6A" w:rsidP="00C556B2">
      <w:pPr>
        <w:spacing w:after="0" w:line="240" w:lineRule="auto"/>
        <w:ind w:firstLine="5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49</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Po teigiamo galutinės vietos projekto paraiškos tinkamumo finansuoti vertinimo laikoma, kad vietos projekto paraiškos vertinimas yra baigtas ir </w:t>
      </w:r>
      <w:r w:rsidR="003A01CA">
        <w:rPr>
          <w:rFonts w:ascii="Times New Roman" w:eastAsia="Times New Roman" w:hAnsi="Times New Roman" w:cs="Times New Roman"/>
          <w:sz w:val="24"/>
          <w:szCs w:val="24"/>
        </w:rPr>
        <w:t>patvirtinama</w:t>
      </w:r>
      <w:r w:rsidR="003A01CA" w:rsidRPr="00EF43B4">
        <w:rPr>
          <w:rFonts w:ascii="Times New Roman" w:eastAsia="Times New Roman" w:hAnsi="Times New Roman" w:cs="Times New Roman"/>
          <w:sz w:val="24"/>
          <w:szCs w:val="24"/>
        </w:rPr>
        <w:t xml:space="preserve">, kad gali būti </w:t>
      </w:r>
      <w:r w:rsidR="003A01CA" w:rsidRPr="00FB562B">
        <w:rPr>
          <w:rFonts w:ascii="Times New Roman" w:eastAsia="Times New Roman" w:hAnsi="Times New Roman" w:cs="Times New Roman"/>
          <w:sz w:val="24"/>
          <w:szCs w:val="24"/>
        </w:rPr>
        <w:t xml:space="preserve">skiriama parama vietos projektui įgyvendinti. </w:t>
      </w:r>
    </w:p>
    <w:p w:rsidR="00B310AB" w:rsidRPr="00330E42" w:rsidRDefault="00003C6A" w:rsidP="00B310AB">
      <w:pPr>
        <w:spacing w:after="0" w:line="240" w:lineRule="auto"/>
        <w:ind w:firstLine="567"/>
        <w:jc w:val="both"/>
        <w:rPr>
          <w:rFonts w:ascii="Times New Roman" w:hAnsi="Times New Roman" w:cs="Times New Roman"/>
          <w:sz w:val="24"/>
          <w:szCs w:val="24"/>
        </w:rPr>
      </w:pPr>
      <w:r w:rsidRPr="000C1AFC">
        <w:rPr>
          <w:rFonts w:ascii="Times New Roman" w:hAnsi="Times New Roman" w:cs="Times New Roman"/>
          <w:b/>
          <w:sz w:val="24"/>
          <w:szCs w:val="24"/>
        </w:rPr>
        <w:t>50</w:t>
      </w:r>
      <w:r w:rsidR="00B310AB" w:rsidRPr="000C1AFC">
        <w:rPr>
          <w:rFonts w:ascii="Times New Roman" w:hAnsi="Times New Roman" w:cs="Times New Roman"/>
          <w:b/>
          <w:sz w:val="24"/>
          <w:szCs w:val="24"/>
        </w:rPr>
        <w:t>. Bendrąsias vietos projektų tinkamumo finansuoti sąlygas ir bendruosius vietos projektų vykdytojų įsipareigojimus</w:t>
      </w:r>
      <w:r w:rsidR="0066298A" w:rsidRPr="000C1AFC">
        <w:rPr>
          <w:rFonts w:ascii="Times New Roman" w:hAnsi="Times New Roman" w:cs="Times New Roman"/>
          <w:b/>
          <w:sz w:val="24"/>
          <w:szCs w:val="24"/>
        </w:rPr>
        <w:t xml:space="preserve"> </w:t>
      </w:r>
      <w:r w:rsidR="00021DEC" w:rsidRPr="000C1AFC">
        <w:rPr>
          <w:rFonts w:ascii="Times New Roman" w:hAnsi="Times New Roman" w:cs="Times New Roman"/>
          <w:b/>
          <w:sz w:val="24"/>
          <w:szCs w:val="24"/>
        </w:rPr>
        <w:t xml:space="preserve">nustato </w:t>
      </w:r>
      <w:r w:rsidR="0066298A" w:rsidRPr="000C1AFC">
        <w:rPr>
          <w:rFonts w:ascii="Times New Roman" w:hAnsi="Times New Roman" w:cs="Times New Roman"/>
          <w:b/>
          <w:sz w:val="24"/>
          <w:szCs w:val="24"/>
        </w:rPr>
        <w:t>Aprašo</w:t>
      </w:r>
      <w:r w:rsidR="00021DEC" w:rsidRPr="000C1AFC">
        <w:rPr>
          <w:rFonts w:ascii="Times New Roman" w:hAnsi="Times New Roman" w:cs="Times New Roman"/>
          <w:b/>
          <w:sz w:val="24"/>
          <w:szCs w:val="24"/>
        </w:rPr>
        <w:t xml:space="preserve"> 50.1.–</w:t>
      </w:r>
      <w:r w:rsidR="000C1AFC" w:rsidRPr="000C1AFC">
        <w:rPr>
          <w:rFonts w:ascii="Times New Roman" w:hAnsi="Times New Roman" w:cs="Times New Roman"/>
          <w:b/>
          <w:sz w:val="24"/>
          <w:szCs w:val="24"/>
        </w:rPr>
        <w:t>50.5</w:t>
      </w:r>
      <w:r w:rsidR="00021DEC" w:rsidRPr="000C1AFC">
        <w:rPr>
          <w:rFonts w:ascii="Times New Roman" w:hAnsi="Times New Roman" w:cs="Times New Roman"/>
          <w:b/>
          <w:sz w:val="24"/>
          <w:szCs w:val="24"/>
        </w:rPr>
        <w:t xml:space="preserve">. papunkčiai. </w:t>
      </w:r>
      <w:r w:rsidR="00B310AB" w:rsidRPr="00330E42">
        <w:rPr>
          <w:rFonts w:ascii="Times New Roman" w:hAnsi="Times New Roman" w:cs="Times New Roman"/>
          <w:sz w:val="24"/>
          <w:szCs w:val="24"/>
        </w:rPr>
        <w:t>Atsižvelgiant į VPS priemonės pobūdį, šiam kvietimui taikomos šios bendrosios vietos projektų tinkamumo finansuoti sąlygos ir bendrieji vietos projektų vykdytojų įsipareigojimai:</w:t>
      </w:r>
    </w:p>
    <w:p w:rsidR="00B310AB" w:rsidRPr="00B310AB" w:rsidRDefault="00003C6A" w:rsidP="00B310AB">
      <w:pPr>
        <w:spacing w:after="0" w:line="240" w:lineRule="auto"/>
        <w:ind w:firstLine="567"/>
        <w:jc w:val="both"/>
        <w:rPr>
          <w:rFonts w:ascii="Times New Roman" w:hAnsi="Times New Roman" w:cs="Times New Roman"/>
          <w:sz w:val="24"/>
          <w:szCs w:val="24"/>
        </w:rPr>
      </w:pPr>
      <w:r w:rsidRPr="001F3F84">
        <w:rPr>
          <w:rFonts w:ascii="Times New Roman" w:hAnsi="Times New Roman" w:cs="Times New Roman"/>
          <w:b/>
          <w:sz w:val="24"/>
          <w:szCs w:val="24"/>
        </w:rPr>
        <w:t>50</w:t>
      </w:r>
      <w:r w:rsidR="00B310AB" w:rsidRPr="001F3F84">
        <w:rPr>
          <w:rFonts w:ascii="Times New Roman" w:hAnsi="Times New Roman" w:cs="Times New Roman"/>
          <w:b/>
          <w:sz w:val="24"/>
          <w:szCs w:val="24"/>
        </w:rPr>
        <w:t>.1.</w:t>
      </w:r>
      <w:r w:rsidR="00B310AB" w:rsidRPr="00B310AB">
        <w:rPr>
          <w:rFonts w:ascii="Times New Roman" w:hAnsi="Times New Roman" w:cs="Times New Roman"/>
          <w:sz w:val="24"/>
          <w:szCs w:val="24"/>
        </w:rPr>
        <w:t xml:space="preserve"> </w:t>
      </w:r>
      <w:r w:rsidR="00B310AB" w:rsidRPr="000809D1">
        <w:rPr>
          <w:rFonts w:ascii="Times New Roman" w:hAnsi="Times New Roman" w:cs="Times New Roman"/>
          <w:b/>
          <w:sz w:val="24"/>
          <w:szCs w:val="24"/>
        </w:rPr>
        <w:t xml:space="preserve">bendrosios tinkamumo sąlygos, susijusios su </w:t>
      </w:r>
      <w:r w:rsidR="00AD04F3" w:rsidRPr="000809D1">
        <w:rPr>
          <w:rFonts w:ascii="Times New Roman" w:hAnsi="Times New Roman" w:cs="Times New Roman"/>
          <w:b/>
          <w:sz w:val="24"/>
          <w:szCs w:val="24"/>
        </w:rPr>
        <w:t>pareiškėju</w:t>
      </w:r>
      <w:r>
        <w:rPr>
          <w:rFonts w:ascii="Times New Roman" w:hAnsi="Times New Roman" w:cs="Times New Roman"/>
          <w:b/>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 xml:space="preserve">.1.1. </w:t>
      </w:r>
      <w:r w:rsidR="005D7073" w:rsidRPr="00EF43B4">
        <w:rPr>
          <w:rFonts w:ascii="Times New Roman" w:hAnsi="Times New Roman" w:cs="Times New Roman"/>
          <w:sz w:val="24"/>
          <w:szCs w:val="24"/>
        </w:rPr>
        <w:t>būti tinkamu paramos gavėju, atitinkančiu VPS nurodytą tinkamą paramos gavė</w:t>
      </w:r>
      <w:r w:rsidR="00625CB1">
        <w:rPr>
          <w:rFonts w:ascii="Times New Roman" w:hAnsi="Times New Roman" w:cs="Times New Roman"/>
          <w:sz w:val="24"/>
          <w:szCs w:val="24"/>
        </w:rPr>
        <w:t xml:space="preserve">ją pagal konkrečią VPS priemonę, </w:t>
      </w:r>
      <w:r w:rsidR="005D7073" w:rsidRPr="00EF43B4">
        <w:rPr>
          <w:rFonts w:ascii="Times New Roman" w:hAnsi="Times New Roman" w:cs="Times New Roman"/>
          <w:sz w:val="24"/>
          <w:szCs w:val="24"/>
        </w:rPr>
        <w:t>pagal kurią skelbiamas kvietimas teikti vietos projektus;</w:t>
      </w:r>
    </w:p>
    <w:p w:rsidR="00AF7F50" w:rsidRDefault="00003C6A" w:rsidP="00D070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 xml:space="preserve">.1.2. </w:t>
      </w:r>
      <w:r w:rsidR="00D070F0" w:rsidRPr="00EF43B4">
        <w:rPr>
          <w:rFonts w:ascii="Times New Roman" w:hAnsi="Times New Roman" w:cs="Times New Roman"/>
          <w:sz w:val="24"/>
          <w:szCs w:val="24"/>
        </w:rPr>
        <w:t xml:space="preserve">neturėti </w:t>
      </w:r>
      <w:r w:rsidR="00D070F0">
        <w:rPr>
          <w:rFonts w:ascii="Times New Roman" w:hAnsi="Times New Roman" w:cs="Times New Roman"/>
          <w:sz w:val="24"/>
          <w:szCs w:val="24"/>
        </w:rPr>
        <w:t xml:space="preserve">nė vieno </w:t>
      </w:r>
      <w:r w:rsidR="00D070F0" w:rsidRPr="00EF43B4">
        <w:rPr>
          <w:rFonts w:ascii="Times New Roman" w:hAnsi="Times New Roman" w:cs="Times New Roman"/>
          <w:sz w:val="24"/>
          <w:szCs w:val="24"/>
        </w:rPr>
        <w:t xml:space="preserve">nepabaigto įgyvendinti vietos projekto </w:t>
      </w:r>
      <w:r w:rsidR="00D070F0">
        <w:rPr>
          <w:rFonts w:ascii="Times New Roman" w:hAnsi="Times New Roman" w:cs="Times New Roman"/>
          <w:sz w:val="24"/>
          <w:szCs w:val="24"/>
        </w:rPr>
        <w:t>arba</w:t>
      </w:r>
      <w:r w:rsidR="00D070F0" w:rsidRPr="00F5725A">
        <w:rPr>
          <w:rFonts w:ascii="Times New Roman" w:hAnsi="Times New Roman" w:cs="Times New Roman"/>
          <w:sz w:val="24"/>
          <w:szCs w:val="24"/>
        </w:rPr>
        <w:t xml:space="preserve"> </w:t>
      </w:r>
      <w:r w:rsidR="00D070F0">
        <w:rPr>
          <w:rFonts w:ascii="Times New Roman" w:hAnsi="Times New Roman" w:cs="Times New Roman"/>
          <w:sz w:val="24"/>
          <w:szCs w:val="24"/>
        </w:rPr>
        <w:t>būti įgyvendinančiam leidžiamą projektų kiekį KPP lygmeniu tuo pat metu (netaikoma savivaldybių administracijoms ir kitoms biudžetinėms įstaigoms). Tuo pat metu KPP lygmeniu leidžiama įgyvendinti ne daugiau kaip (nurodomos alternatyvos):</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.1.2.1. vieną projektą, susijusį su investicijomis į infrastruktūrą, verslą, prekių gamybą, paslaugų teikimą ir vieną projektą, susijusį su inves</w:t>
      </w:r>
      <w:r w:rsidR="0066298A">
        <w:rPr>
          <w:rFonts w:ascii="Times New Roman" w:hAnsi="Times New Roman" w:cs="Times New Roman"/>
          <w:sz w:val="24"/>
          <w:szCs w:val="24"/>
        </w:rPr>
        <w:t>ticijomis į žmogiškąjį kapitalą;</w:t>
      </w:r>
    </w:p>
    <w:p w:rsidR="005D7073" w:rsidRDefault="00003C6A" w:rsidP="005D7073">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.1.2.2. du projektus, susijusius su investicijomis į žmogiškąjį kapitalą</w:t>
      </w:r>
      <w:r w:rsidR="005D7073" w:rsidRPr="00EF43B4">
        <w:rPr>
          <w:rFonts w:ascii="Times New Roman" w:hAnsi="Times New Roman" w:cs="Times New Roman"/>
          <w:iCs/>
          <w:color w:val="000000"/>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5D7073">
        <w:rPr>
          <w:rFonts w:ascii="Times New Roman" w:hAnsi="Times New Roman" w:cs="Times New Roman"/>
          <w:iCs/>
          <w:color w:val="000000"/>
          <w:sz w:val="24"/>
          <w:szCs w:val="24"/>
        </w:rPr>
        <w:t xml:space="preserve">.1.3. </w:t>
      </w:r>
      <w:r w:rsidR="005D7073" w:rsidRPr="000809D1">
        <w:rPr>
          <w:rFonts w:ascii="Times New Roman" w:hAnsi="Times New Roman" w:cs="Times New Roman"/>
          <w:sz w:val="24"/>
          <w:szCs w:val="24"/>
        </w:rPr>
        <w:t>atsižvelgiant į teisinę formą, būti:</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F460F9">
        <w:rPr>
          <w:rFonts w:ascii="Times New Roman" w:hAnsi="Times New Roman" w:cs="Times New Roman"/>
          <w:sz w:val="24"/>
          <w:szCs w:val="24"/>
        </w:rPr>
        <w:t xml:space="preserve">.1.3.1. </w:t>
      </w:r>
      <w:r w:rsidR="00F460F9" w:rsidRPr="00EF43B4">
        <w:rPr>
          <w:rFonts w:ascii="Times New Roman" w:hAnsi="Times New Roman" w:cs="Times New Roman"/>
          <w:sz w:val="24"/>
          <w:szCs w:val="24"/>
        </w:rPr>
        <w:t>registruotu VPS vykdytojos, kuriai teikiama vietos projekto paraiška, teritorijoje</w:t>
      </w:r>
      <w:r w:rsidR="00F460F9" w:rsidRPr="00071B2B">
        <w:rPr>
          <w:rFonts w:ascii="Times New Roman" w:hAnsi="Times New Roman" w:cs="Times New Roman"/>
          <w:sz w:val="24"/>
          <w:szCs w:val="24"/>
        </w:rPr>
        <w:t xml:space="preserve"> arba rajono savivaldybės, kurio</w:t>
      </w:r>
      <w:r w:rsidR="00F460F9">
        <w:rPr>
          <w:rFonts w:ascii="Times New Roman" w:hAnsi="Times New Roman" w:cs="Times New Roman"/>
          <w:sz w:val="24"/>
          <w:szCs w:val="24"/>
        </w:rPr>
        <w:t xml:space="preserve">je </w:t>
      </w:r>
      <w:r w:rsidR="00F460F9" w:rsidRPr="00071B2B">
        <w:rPr>
          <w:rFonts w:ascii="Times New Roman" w:hAnsi="Times New Roman" w:cs="Times New Roman"/>
          <w:sz w:val="24"/>
          <w:szCs w:val="24"/>
        </w:rPr>
        <w:t xml:space="preserve">veikia </w:t>
      </w:r>
      <w:r w:rsidR="00F460F9">
        <w:rPr>
          <w:rFonts w:ascii="Times New Roman" w:hAnsi="Times New Roman" w:cs="Times New Roman"/>
          <w:sz w:val="24"/>
          <w:szCs w:val="24"/>
        </w:rPr>
        <w:t>VPS vykdytoja</w:t>
      </w:r>
      <w:r w:rsidR="00F460F9" w:rsidRPr="00071B2B">
        <w:rPr>
          <w:rFonts w:ascii="Times New Roman" w:hAnsi="Times New Roman" w:cs="Times New Roman"/>
          <w:sz w:val="24"/>
          <w:szCs w:val="24"/>
        </w:rPr>
        <w:t xml:space="preserve">, atstovaujamoje teritorijoje ir </w:t>
      </w:r>
      <w:r w:rsidR="00F460F9">
        <w:rPr>
          <w:rFonts w:ascii="Times New Roman" w:hAnsi="Times New Roman" w:cs="Times New Roman"/>
          <w:sz w:val="24"/>
          <w:szCs w:val="24"/>
        </w:rPr>
        <w:t xml:space="preserve">vykdyti </w:t>
      </w:r>
      <w:r w:rsidR="00F460F9" w:rsidRPr="00071B2B">
        <w:rPr>
          <w:rFonts w:ascii="Times New Roman" w:hAnsi="Times New Roman" w:cs="Times New Roman"/>
          <w:sz w:val="24"/>
          <w:szCs w:val="24"/>
        </w:rPr>
        <w:t xml:space="preserve">veiklą </w:t>
      </w:r>
      <w:r w:rsidR="00F460F9">
        <w:rPr>
          <w:rFonts w:ascii="Times New Roman" w:hAnsi="Times New Roman" w:cs="Times New Roman"/>
          <w:sz w:val="24"/>
          <w:szCs w:val="24"/>
        </w:rPr>
        <w:t xml:space="preserve">VPS vykdytojos </w:t>
      </w:r>
      <w:r w:rsidR="00F460F9" w:rsidRPr="00071B2B">
        <w:rPr>
          <w:rFonts w:ascii="Times New Roman" w:hAnsi="Times New Roman" w:cs="Times New Roman"/>
          <w:sz w:val="24"/>
          <w:szCs w:val="24"/>
        </w:rPr>
        <w:t>teritorijoje</w:t>
      </w:r>
      <w:r w:rsidR="00330E42">
        <w:rPr>
          <w:rFonts w:ascii="Times New Roman" w:hAnsi="Times New Roman" w:cs="Times New Roman"/>
          <w:sz w:val="24"/>
          <w:szCs w:val="24"/>
        </w:rPr>
        <w:t xml:space="preserve"> (taikoma NVO)</w:t>
      </w:r>
      <w:r w:rsidR="000809D1">
        <w:rPr>
          <w:rFonts w:ascii="Times New Roman" w:hAnsi="Times New Roman" w:cs="Times New Roman"/>
          <w:sz w:val="24"/>
          <w:szCs w:val="24"/>
        </w:rPr>
        <w:t>;</w:t>
      </w:r>
    </w:p>
    <w:p w:rsidR="00F460F9" w:rsidRPr="009B5BD1" w:rsidRDefault="00003C6A" w:rsidP="009B5BD1">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.1.4. </w:t>
      </w:r>
      <w:r w:rsidR="00F460F9" w:rsidRPr="00EF43B4">
        <w:rPr>
          <w:rFonts w:ascii="Times New Roman" w:hAnsi="Times New Roman" w:cs="Times New Roman"/>
          <w:sz w:val="24"/>
          <w:szCs w:val="24"/>
          <w:lang w:eastAsia="lt-LT"/>
        </w:rPr>
        <w:t>būti neskolingu Valstybinei mokesčių inspekcijai prie Lietuvos Respublikos finansų ministerijos ir Valstybiniam socialinio draudimo fondui prie Lietuvos Respublikos socialinės apsaugos ir darbo ministerijos. Š</w:t>
      </w:r>
      <w:r w:rsidR="00F460F9" w:rsidRPr="00EF43B4">
        <w:rPr>
          <w:rFonts w:ascii="Times New Roman" w:hAnsi="Times New Roman" w:cs="Times New Roman"/>
          <w:iCs/>
          <w:color w:val="000000"/>
          <w:sz w:val="24"/>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F460F9" w:rsidRPr="00EF43B4">
        <w:rPr>
          <w:rFonts w:ascii="Times New Roman" w:hAnsi="Times New Roman" w:cs="Times New Roman"/>
          <w:sz w:val="24"/>
          <w:szCs w:val="24"/>
          <w:lang w:eastAsia="lt-LT"/>
        </w:rPr>
        <w:t xml:space="preserve">; </w:t>
      </w:r>
    </w:p>
    <w:p w:rsidR="00F460F9" w:rsidRPr="00EF43B4"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.1.5. </w:t>
      </w:r>
      <w:r w:rsidR="00F460F9" w:rsidRPr="00EF43B4">
        <w:rPr>
          <w:rFonts w:ascii="Times New Roman" w:hAnsi="Times New Roman" w:cs="Times New Roman"/>
          <w:sz w:val="24"/>
          <w:szCs w:val="24"/>
          <w:lang w:eastAsia="lt-LT"/>
        </w:rPr>
        <w:t xml:space="preserve">tvarkyti </w:t>
      </w:r>
      <w:r w:rsidR="00F460F9" w:rsidRPr="00EF43B4">
        <w:rPr>
          <w:rFonts w:ascii="Times New Roman" w:hAnsi="Times New Roman" w:cs="Times New Roman"/>
          <w:sz w:val="24"/>
          <w:szCs w:val="24"/>
        </w:rPr>
        <w:t>buhalterinę apskaitą ir sudaryti finansines ataskaitas Lietuvos Respublikos teisės aktų nustaty</w:t>
      </w:r>
      <w:r w:rsidR="00F460F9">
        <w:rPr>
          <w:rFonts w:ascii="Times New Roman" w:hAnsi="Times New Roman" w:cs="Times New Roman"/>
          <w:sz w:val="24"/>
          <w:szCs w:val="24"/>
        </w:rPr>
        <w:t>ta tvarka</w:t>
      </w:r>
      <w:r w:rsidR="00F460F9" w:rsidRPr="00EF43B4">
        <w:rPr>
          <w:rFonts w:ascii="Times New Roman" w:hAnsi="Times New Roman" w:cs="Times New Roman"/>
          <w:sz w:val="24"/>
          <w:szCs w:val="24"/>
        </w:rPr>
        <w:t>;</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CF2887">
        <w:rPr>
          <w:rFonts w:ascii="Times New Roman" w:hAnsi="Times New Roman" w:cs="Times New Roman"/>
          <w:iCs/>
          <w:color w:val="000000"/>
          <w:sz w:val="24"/>
          <w:szCs w:val="24"/>
        </w:rPr>
        <w:t xml:space="preserve">.1.6. </w:t>
      </w:r>
      <w:r w:rsidR="00CF2887" w:rsidRPr="00EF43B4">
        <w:rPr>
          <w:rFonts w:ascii="Times New Roman" w:hAnsi="Times New Roman" w:cs="Times New Roman"/>
          <w:sz w:val="24"/>
          <w:szCs w:val="24"/>
        </w:rPr>
        <w:t xml:space="preserve">per paskutinius vienerius metus (skaičiuojama nuo galutinio sprendimo dėl pažeidimo padarymo priėmimo dienos) nebūti padariusiam pažeidimo, susijusio su EŽŪFKP ir </w:t>
      </w:r>
      <w:r w:rsidR="00CF2887" w:rsidRPr="007D37EB">
        <w:rPr>
          <w:rFonts w:ascii="Times New Roman" w:hAnsi="Times New Roman" w:cs="Times New Roman"/>
          <w:sz w:val="24"/>
          <w:szCs w:val="24"/>
        </w:rPr>
        <w:t>EJRŽF paramos,</w:t>
      </w:r>
      <w:r w:rsidR="00CF2887" w:rsidRPr="00EF43B4">
        <w:rPr>
          <w:rFonts w:ascii="Times New Roman" w:hAnsi="Times New Roman" w:cs="Times New Roman"/>
          <w:sz w:val="24"/>
          <w:szCs w:val="24"/>
        </w:rPr>
        <w:t xml:space="preserve"> skirtos 2007–2013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ir 2014–2020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finansavimo laikotarpiams, panaudojimu</w:t>
      </w:r>
      <w:r w:rsidR="00CF2887">
        <w:rPr>
          <w:rFonts w:ascii="Times New Roman" w:hAnsi="Times New Roman" w:cs="Times New Roman"/>
          <w:sz w:val="24"/>
          <w:szCs w:val="24"/>
        </w:rPr>
        <w:t xml:space="preserve"> ar siekiu panaudoti</w:t>
      </w:r>
      <w:r w:rsidR="00CF2887" w:rsidRPr="00EF43B4">
        <w:rPr>
          <w:rFonts w:ascii="Times New Roman" w:hAnsi="Times New Roman" w:cs="Times New Roman"/>
          <w:sz w:val="24"/>
          <w:szCs w:val="24"/>
        </w:rPr>
        <w:t xml:space="preserve">, </w:t>
      </w:r>
      <w:r w:rsidR="00CF2887">
        <w:rPr>
          <w:rFonts w:ascii="Times New Roman" w:hAnsi="Times New Roman" w:cs="Times New Roman"/>
          <w:sz w:val="24"/>
          <w:szCs w:val="24"/>
        </w:rPr>
        <w:t>apie kurį teisės aktų nustatyta tvarka buvo pranešta Europos Komisijai (vadovaujamasi Agentūros duomenimis)</w:t>
      </w:r>
      <w:r w:rsidR="00CF2887" w:rsidRPr="00EF43B4">
        <w:rPr>
          <w:rFonts w:ascii="Times New Roman" w:hAnsi="Times New Roman" w:cs="Times New Roman"/>
          <w:sz w:val="24"/>
          <w:szCs w:val="24"/>
        </w:rPr>
        <w:t>;</w:t>
      </w:r>
    </w:p>
    <w:p w:rsidR="00CF2887" w:rsidRDefault="00003C6A" w:rsidP="00CF288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CF2887">
        <w:rPr>
          <w:rFonts w:ascii="Times New Roman" w:hAnsi="Times New Roman" w:cs="Times New Roman"/>
          <w:sz w:val="24"/>
          <w:szCs w:val="24"/>
        </w:rPr>
        <w:t xml:space="preserve">.1.7. </w:t>
      </w:r>
      <w:r w:rsidR="00CF2887" w:rsidRPr="00EF43B4">
        <w:rPr>
          <w:rFonts w:ascii="Times New Roman" w:hAnsi="Times New Roman" w:cs="Times New Roman"/>
          <w:sz w:val="24"/>
          <w:szCs w:val="24"/>
          <w:lang w:eastAsia="lt-LT"/>
        </w:rPr>
        <w:t xml:space="preserve">neturėti finansinių sunkumų, t. y. </w:t>
      </w:r>
      <w:r w:rsidR="00CF2887" w:rsidRPr="00EF43B4">
        <w:rPr>
          <w:rFonts w:ascii="Times New Roman" w:hAnsi="Times New Roman" w:cs="Times New Roman"/>
          <w:color w:val="000000"/>
          <w:sz w:val="24"/>
          <w:szCs w:val="24"/>
        </w:rPr>
        <w:t>neturėti iškeltos bylos dėl bankroto, nebūti likviduojamu;</w:t>
      </w:r>
    </w:p>
    <w:p w:rsidR="00472605" w:rsidRDefault="00003C6A" w:rsidP="00472605">
      <w:pPr>
        <w:spacing w:after="0" w:line="240" w:lineRule="auto"/>
        <w:ind w:firstLine="567"/>
        <w:jc w:val="both"/>
        <w:rPr>
          <w:rFonts w:ascii="Times New Roman" w:hAnsi="Times New Roman" w:cs="Times New Roman"/>
          <w:sz w:val="24"/>
          <w:szCs w:val="24"/>
          <w:lang w:eastAsia="lt-LT"/>
        </w:rPr>
      </w:pPr>
      <w:r w:rsidRPr="001D0845">
        <w:rPr>
          <w:rFonts w:ascii="Times New Roman" w:hAnsi="Times New Roman" w:cs="Times New Roman"/>
          <w:color w:val="000000"/>
          <w:sz w:val="24"/>
          <w:szCs w:val="24"/>
        </w:rPr>
        <w:t>50</w:t>
      </w:r>
      <w:r w:rsidR="00472605" w:rsidRPr="001D0845">
        <w:rPr>
          <w:rFonts w:ascii="Times New Roman" w:hAnsi="Times New Roman" w:cs="Times New Roman"/>
          <w:color w:val="000000"/>
          <w:sz w:val="24"/>
          <w:szCs w:val="24"/>
        </w:rPr>
        <w:t xml:space="preserve">.1.8. </w:t>
      </w:r>
      <w:r w:rsidR="00472605" w:rsidRPr="001D0845">
        <w:rPr>
          <w:rFonts w:ascii="Times New Roman" w:hAnsi="Times New Roman" w:cs="Times New Roman"/>
          <w:sz w:val="24"/>
          <w:szCs w:val="24"/>
          <w:lang w:eastAsia="lt-LT"/>
        </w:rPr>
        <w:t>veikti sąžiningai, t. y.:</w:t>
      </w:r>
    </w:p>
    <w:p w:rsidR="00FF62C8" w:rsidRPr="00FF62C8" w:rsidRDefault="00FF62C8" w:rsidP="00FF62C8">
      <w:pPr>
        <w:pStyle w:val="tajtip"/>
        <w:spacing w:before="0" w:beforeAutospacing="0" w:after="0" w:afterAutospacing="0"/>
        <w:ind w:firstLine="567"/>
        <w:jc w:val="both"/>
        <w:rPr>
          <w:color w:val="000000"/>
        </w:rPr>
      </w:pPr>
      <w:r>
        <w:t xml:space="preserve">50.1.8.1. </w:t>
      </w:r>
      <w:r w:rsidRPr="00EF43B4">
        <w:t xml:space="preserve">savo veiksmais ar neveikimu nebūti sukūrusiu neteisėtų sąlygų gauti paramą. Galimai neteisėtų sąlygų gauti paramą sukūrimas nustatomas pagal Galimai neteisėtų </w:t>
      </w:r>
      <w:r w:rsidRPr="00EF43B4">
        <w:rPr>
          <w:color w:val="000000"/>
        </w:rPr>
        <w:t>sąlygų gauti paramą nustatymo metodiką, patvirtintą Lietuvos Respublikos žemės ūkio ministro 2014 m. lapkričio 27 d. įsakymu Nr. 3D-889 „Dėl Galimai neteisėtų sąlygų gauti paramą nustatymo metodikos patvirtinimo“;</w:t>
      </w:r>
    </w:p>
    <w:p w:rsidR="00472605" w:rsidRDefault="0021393A" w:rsidP="00472605">
      <w:pPr>
        <w:pStyle w:val="tajtip"/>
        <w:spacing w:before="0" w:beforeAutospacing="0" w:after="0" w:afterAutospacing="0"/>
        <w:ind w:firstLine="567"/>
        <w:jc w:val="both"/>
      </w:pPr>
      <w:r>
        <w:t>50</w:t>
      </w:r>
      <w:r w:rsidR="00B06446">
        <w:t>.1.8.2</w:t>
      </w:r>
      <w:r w:rsidR="00472605">
        <w:t xml:space="preserve">. </w:t>
      </w:r>
      <w:r w:rsidR="00472605">
        <w:rPr>
          <w:color w:val="000000"/>
        </w:rPr>
        <w:t xml:space="preserve">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sidR="00472605">
        <w:t>I</w:t>
      </w:r>
      <w:r w:rsidR="00472605" w:rsidRPr="00246399">
        <w:t xml:space="preserve">nteresų konflikto, viešųjų interesų, privačių interesų, asmeninio interesuotumo, artimų asmenų terminų apibrėžtys pateikiamos </w:t>
      </w:r>
      <w:r w:rsidR="00472605">
        <w:t>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w:t>
      </w:r>
      <w:proofErr w:type="spellStart"/>
      <w:r w:rsidR="00472605">
        <w:t>iai</w:t>
      </w:r>
      <w:proofErr w:type="spellEnd"/>
      <w:r w:rsidR="00472605">
        <w:t>)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w:t>
      </w:r>
      <w:r w:rsidR="00472605" w:rsidRPr="00803381">
        <w:t xml:space="preserve"> </w:t>
      </w:r>
      <w:r w:rsidR="00472605">
        <w:t xml:space="preserve">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proofErr w:type="spellStart"/>
      <w:r w:rsidR="00472605">
        <w:t>www.vtek.lt</w:t>
      </w:r>
      <w:proofErr w:type="spellEnd"/>
      <w:r w:rsidR="00472605">
        <w:t>/</w:t>
      </w:r>
      <w:proofErr w:type="spellStart"/>
      <w:r w:rsidR="00472605">
        <w:t>idis</w:t>
      </w:r>
      <w:proofErr w:type="spellEnd"/>
      <w:r w:rsidR="00472605">
        <w:t>/). Nusišalinimas gali būti nepriimtas</w:t>
      </w:r>
      <w:r w:rsidR="00472605" w:rsidRPr="00803381">
        <w:t xml:space="preserve"> </w:t>
      </w:r>
      <w:r w:rsidR="00472605">
        <w:t>esant šioms dviem sąlygoms:</w:t>
      </w:r>
    </w:p>
    <w:p w:rsidR="00472605" w:rsidRDefault="0021393A" w:rsidP="00472605">
      <w:pPr>
        <w:pStyle w:val="tajtip"/>
        <w:spacing w:before="0" w:beforeAutospacing="0" w:after="0" w:afterAutospacing="0"/>
        <w:ind w:firstLine="567"/>
        <w:jc w:val="both"/>
      </w:pPr>
      <w:r>
        <w:t>50</w:t>
      </w:r>
      <w:r w:rsidR="00B06446">
        <w:t>.1.8.2</w:t>
      </w:r>
      <w:r w:rsidR="00472605">
        <w:t>.1.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472605" w:rsidRDefault="0021393A" w:rsidP="00472605">
      <w:pPr>
        <w:pStyle w:val="tajtip"/>
        <w:spacing w:before="0" w:beforeAutospacing="0" w:after="0" w:afterAutospacing="0"/>
        <w:ind w:firstLine="567"/>
        <w:jc w:val="both"/>
      </w:pPr>
      <w:r>
        <w:t>50</w:t>
      </w:r>
      <w:r w:rsidR="00B06446">
        <w:t>.1.8.2</w:t>
      </w:r>
      <w:r w:rsidR="00472605">
        <w:t>.2. aplinkybės, susijusios su nušalinimo prašančiu asmeniu įrodo, kad prašantis nušalinti asmuo galės nešališkai ir objektyviai (kaip to reikalauja Reglamento (ES) Nr. 966/2012 57 str.), atlikti savo pareigas, susijusias su vietos projektų atranka;</w:t>
      </w:r>
    </w:p>
    <w:p w:rsidR="00472605" w:rsidRPr="00EF43B4" w:rsidRDefault="0021393A" w:rsidP="00472605">
      <w:pPr>
        <w:pStyle w:val="tajtip"/>
        <w:spacing w:before="0" w:beforeAutospacing="0" w:after="0" w:afterAutospacing="0"/>
        <w:ind w:firstLine="567"/>
        <w:jc w:val="both"/>
        <w:rPr>
          <w:color w:val="000000"/>
        </w:rPr>
      </w:pPr>
      <w:r>
        <w:lastRenderedPageBreak/>
        <w:t>50</w:t>
      </w:r>
      <w:r w:rsidR="00B06446">
        <w:t>.1.8.3</w:t>
      </w:r>
      <w:r w:rsidR="00472605">
        <w:t xml:space="preserve">. </w:t>
      </w:r>
      <w:r w:rsidR="00472605" w:rsidRPr="00EF43B4">
        <w:rPr>
          <w:color w:val="000000"/>
        </w:rPr>
        <w:t xml:space="preserve">vietos projekto paraiškoje, prie jos pridedamuose ar pagal VPS vykdytojos ir (arba) Agentūros paklausimą pateiktuose dokumentuose būti pateikusiu teisingą informaciją. </w:t>
      </w:r>
      <w:proofErr w:type="spellStart"/>
      <w:r w:rsidR="00472605" w:rsidRPr="00EF43B4">
        <w:rPr>
          <w:color w:val="000000"/>
        </w:rPr>
        <w:t>Preziumuojama</w:t>
      </w:r>
      <w:proofErr w:type="spellEnd"/>
      <w:r w:rsidR="00472605" w:rsidRPr="00EF43B4">
        <w:rPr>
          <w:color w:val="000000"/>
        </w:rPr>
        <w:t xml:space="preserve">, kad </w:t>
      </w:r>
      <w:r w:rsidR="00472605">
        <w:rPr>
          <w:color w:val="000000"/>
        </w:rPr>
        <w:t>pareiškėjas</w:t>
      </w:r>
      <w:r w:rsidR="00472605" w:rsidRPr="00EF43B4">
        <w:rPr>
          <w:color w:val="000000"/>
        </w:rPr>
        <w:t xml:space="preserve"> teikia teisingą informaciją, kol vietos projekto paraiškos vertinimo, o skyrus paramą ir vietos projekto įgyvendinimo bei vietos projekto kontrolės laikotarpiu nustatoma priešingai. Jeigu bet kuriuo vietos projekto administravimo metu nustatoma, kad </w:t>
      </w:r>
      <w:r w:rsidR="00472605">
        <w:rPr>
          <w:color w:val="000000"/>
        </w:rPr>
        <w:t>pareiškėjas</w:t>
      </w:r>
      <w:r w:rsidR="00472605" w:rsidRPr="00EF43B4">
        <w:rPr>
          <w:color w:val="000000"/>
        </w:rPr>
        <w:t xml:space="preserve"> pateikė melagingą informaciją arba dėl aplaidumo nepateikė būtinos informacijos, taikoma Reglamento (ES) Nr.</w:t>
      </w:r>
      <w:r w:rsidR="00472605" w:rsidRPr="00EF43B4">
        <w:t xml:space="preserve"> 640/2014</w:t>
      </w:r>
      <w:r w:rsidR="00472605" w:rsidRPr="00EF43B4">
        <w:rPr>
          <w:color w:val="000000"/>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w:t>
      </w:r>
      <w:r w:rsidR="00472605">
        <w:rPr>
          <w:color w:val="000000"/>
        </w:rPr>
        <w:t>, taip pat neskiriama EŽŪFKP ir EJRŽF parama du metus nuo galutinio sprendimo dėl šio pažeidimo nustatymo priėmimo dienos</w:t>
      </w:r>
      <w:r w:rsidR="00472605" w:rsidRPr="00EF43B4">
        <w:rPr>
          <w:color w:val="000000"/>
        </w:rPr>
        <w:t xml:space="preserve">; </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50</w:t>
      </w:r>
      <w:r w:rsidR="00021DEC">
        <w:rPr>
          <w:rFonts w:ascii="Times New Roman" w:hAnsi="Times New Roman" w:cs="Times New Roman"/>
          <w:b/>
          <w:sz w:val="24"/>
          <w:szCs w:val="24"/>
        </w:rPr>
        <w:t>.2</w:t>
      </w:r>
      <w:r w:rsidR="00B310AB" w:rsidRPr="007453B2">
        <w:rPr>
          <w:rFonts w:ascii="Times New Roman" w:hAnsi="Times New Roman" w:cs="Times New Roman"/>
          <w:b/>
          <w:sz w:val="24"/>
          <w:szCs w:val="24"/>
        </w:rPr>
        <w:t>.</w:t>
      </w:r>
      <w:r w:rsidR="00B310AB" w:rsidRPr="00B310AB">
        <w:rPr>
          <w:rFonts w:ascii="Times New Roman" w:hAnsi="Times New Roman" w:cs="Times New Roman"/>
          <w:sz w:val="24"/>
          <w:szCs w:val="24"/>
        </w:rPr>
        <w:t xml:space="preserve"> </w:t>
      </w:r>
      <w:r w:rsidR="00B310AB" w:rsidRPr="00FB001E">
        <w:rPr>
          <w:rFonts w:ascii="Times New Roman" w:hAnsi="Times New Roman" w:cs="Times New Roman"/>
          <w:b/>
          <w:sz w:val="24"/>
          <w:szCs w:val="24"/>
        </w:rPr>
        <w:t>bendrosios tinkamumo sąlygos, susijusios su vietos projektu:</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21DEC">
        <w:rPr>
          <w:rFonts w:ascii="Times New Roman" w:hAnsi="Times New Roman" w:cs="Times New Roman"/>
          <w:sz w:val="24"/>
          <w:szCs w:val="24"/>
        </w:rPr>
        <w:t>.2</w:t>
      </w:r>
      <w:r w:rsidR="00B310AB" w:rsidRPr="00B310AB">
        <w:rPr>
          <w:rFonts w:ascii="Times New Roman" w:hAnsi="Times New Roman" w:cs="Times New Roman"/>
          <w:sz w:val="24"/>
          <w:szCs w:val="24"/>
        </w:rPr>
        <w:t>.1.</w:t>
      </w:r>
      <w:r w:rsidR="00DD7140">
        <w:rPr>
          <w:rFonts w:ascii="Times New Roman" w:hAnsi="Times New Roman" w:cs="Times New Roman"/>
          <w:sz w:val="24"/>
          <w:szCs w:val="24"/>
        </w:rPr>
        <w:t xml:space="preserve"> </w:t>
      </w:r>
      <w:r w:rsidR="00DD7140" w:rsidRPr="00EF43B4">
        <w:rPr>
          <w:rFonts w:ascii="Times New Roman" w:hAnsi="Times New Roman" w:cs="Times New Roman"/>
          <w:sz w:val="24"/>
          <w:szCs w:val="24"/>
        </w:rPr>
        <w:t xml:space="preserve">vietos projektas turi būti parengtas pagal nustatytą Vietos projekto paraiškos formą. Vietos projekto paraiškos forma yra sudėtinė </w:t>
      </w:r>
      <w:r w:rsidR="00021DEC">
        <w:rPr>
          <w:rFonts w:ascii="Times New Roman" w:hAnsi="Times New Roman" w:cs="Times New Roman"/>
          <w:sz w:val="24"/>
          <w:szCs w:val="24"/>
        </w:rPr>
        <w:t>A</w:t>
      </w:r>
      <w:r w:rsidR="00DD7140" w:rsidRPr="00EF43B4">
        <w:rPr>
          <w:rFonts w:ascii="Times New Roman" w:hAnsi="Times New Roman" w:cs="Times New Roman"/>
          <w:sz w:val="24"/>
          <w:szCs w:val="24"/>
        </w:rPr>
        <w:t xml:space="preserve">prašo dalis. </w:t>
      </w:r>
      <w:r w:rsidR="00DD7140" w:rsidRPr="007D37EB">
        <w:rPr>
          <w:rFonts w:ascii="Times New Roman" w:hAnsi="Times New Roman" w:cs="Times New Roman"/>
          <w:sz w:val="24"/>
          <w:szCs w:val="24"/>
        </w:rPr>
        <w:t xml:space="preserve">Pirminės vietos projekto paraiškos, teikiamos pagal kaimo vietovių VPS, forma pateikiama šio </w:t>
      </w:r>
      <w:r w:rsidR="007D37EB" w:rsidRPr="007D37EB">
        <w:rPr>
          <w:rFonts w:ascii="Times New Roman" w:hAnsi="Times New Roman" w:cs="Times New Roman"/>
          <w:sz w:val="24"/>
          <w:szCs w:val="24"/>
        </w:rPr>
        <w:t>Aprašo 1</w:t>
      </w:r>
      <w:r w:rsidR="00DD7140" w:rsidRPr="007D37EB">
        <w:rPr>
          <w:rFonts w:ascii="Times New Roman" w:hAnsi="Times New Roman" w:cs="Times New Roman"/>
          <w:sz w:val="24"/>
          <w:szCs w:val="24"/>
        </w:rPr>
        <w:t xml:space="preserve"> priede. Galutinės vietos projekto paraiškos, teikiamos pagal kaimo vietovių VPS, forma pateikiama šio </w:t>
      </w:r>
      <w:r w:rsidR="007D37EB" w:rsidRPr="007D37EB">
        <w:rPr>
          <w:rFonts w:ascii="Times New Roman" w:hAnsi="Times New Roman" w:cs="Times New Roman"/>
          <w:sz w:val="24"/>
          <w:szCs w:val="24"/>
        </w:rPr>
        <w:t>Aprašo 2</w:t>
      </w:r>
      <w:r w:rsidR="008C160C" w:rsidRPr="007D37EB">
        <w:rPr>
          <w:rFonts w:ascii="Times New Roman" w:hAnsi="Times New Roman" w:cs="Times New Roman"/>
          <w:sz w:val="24"/>
          <w:szCs w:val="24"/>
        </w:rPr>
        <w:t xml:space="preserve"> priede;</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21DEC">
        <w:rPr>
          <w:rFonts w:ascii="Times New Roman" w:hAnsi="Times New Roman" w:cs="Times New Roman"/>
          <w:sz w:val="24"/>
          <w:szCs w:val="24"/>
        </w:rPr>
        <w:t>.2</w:t>
      </w:r>
      <w:r w:rsidR="00B310AB" w:rsidRPr="00B310AB">
        <w:rPr>
          <w:rFonts w:ascii="Times New Roman" w:hAnsi="Times New Roman" w:cs="Times New Roman"/>
          <w:sz w:val="24"/>
          <w:szCs w:val="24"/>
        </w:rPr>
        <w:t xml:space="preserve">.2. </w:t>
      </w:r>
      <w:r w:rsidR="00FB001E" w:rsidRPr="00EF43B4">
        <w:rPr>
          <w:rFonts w:ascii="Times New Roman" w:hAnsi="Times New Roman" w:cs="Times New Roman"/>
          <w:sz w:val="24"/>
          <w:szCs w:val="24"/>
        </w:rPr>
        <w:t>vietos projekto tiks</w:t>
      </w:r>
      <w:r>
        <w:rPr>
          <w:rFonts w:ascii="Times New Roman" w:hAnsi="Times New Roman" w:cs="Times New Roman"/>
          <w:sz w:val="24"/>
          <w:szCs w:val="24"/>
        </w:rPr>
        <w:t xml:space="preserve">lai turi atitikti VPS priemonės, </w:t>
      </w:r>
      <w:r w:rsidR="00FB001E" w:rsidRPr="00EF43B4">
        <w:rPr>
          <w:rFonts w:ascii="Times New Roman" w:hAnsi="Times New Roman" w:cs="Times New Roman"/>
          <w:sz w:val="24"/>
          <w:szCs w:val="24"/>
        </w:rPr>
        <w:t>pagal kurią tei</w:t>
      </w:r>
      <w:r>
        <w:rPr>
          <w:rFonts w:ascii="Times New Roman" w:hAnsi="Times New Roman" w:cs="Times New Roman"/>
          <w:sz w:val="24"/>
          <w:szCs w:val="24"/>
        </w:rPr>
        <w:t xml:space="preserve">kiamas vietos projektas, </w:t>
      </w:r>
      <w:r w:rsidR="00F6124A" w:rsidRPr="00F6124A">
        <w:rPr>
          <w:rFonts w:ascii="Times New Roman" w:hAnsi="Times New Roman" w:cs="Times New Roman"/>
          <w:sz w:val="24"/>
          <w:szCs w:val="24"/>
        </w:rPr>
        <w:t>tikslus</w:t>
      </w:r>
      <w:r w:rsidRPr="00F6124A">
        <w:rPr>
          <w:rFonts w:ascii="Times New Roman" w:hAnsi="Times New Roman" w:cs="Times New Roman"/>
          <w:sz w:val="24"/>
          <w:szCs w:val="24"/>
        </w:rPr>
        <w:t xml:space="preserve"> ir prisidėti prie j</w:t>
      </w:r>
      <w:r w:rsidR="00F6124A" w:rsidRPr="00F6124A">
        <w:rPr>
          <w:rFonts w:ascii="Times New Roman" w:hAnsi="Times New Roman" w:cs="Times New Roman"/>
          <w:sz w:val="24"/>
          <w:szCs w:val="24"/>
        </w:rPr>
        <w:t>ų</w:t>
      </w:r>
      <w:r w:rsidR="00FB001E" w:rsidRPr="00F6124A">
        <w:rPr>
          <w:rFonts w:ascii="Times New Roman" w:hAnsi="Times New Roman" w:cs="Times New Roman"/>
          <w:sz w:val="24"/>
          <w:szCs w:val="24"/>
        </w:rPr>
        <w:t xml:space="preserve"> įgyvendinimo;</w:t>
      </w:r>
    </w:p>
    <w:p w:rsidR="00FB001E" w:rsidRDefault="0021393A" w:rsidP="00FB001E">
      <w:pPr>
        <w:spacing w:after="0" w:line="240" w:lineRule="auto"/>
        <w:ind w:firstLine="567"/>
        <w:jc w:val="both"/>
        <w:rPr>
          <w:rFonts w:ascii="Times New Roman" w:hAnsi="Times New Roman" w:cs="Times New Roman"/>
          <w:sz w:val="24"/>
          <w:szCs w:val="24"/>
        </w:rPr>
      </w:pPr>
      <w:r w:rsidRPr="00BE64B6">
        <w:rPr>
          <w:rFonts w:ascii="Times New Roman" w:hAnsi="Times New Roman" w:cs="Times New Roman"/>
          <w:sz w:val="24"/>
          <w:szCs w:val="24"/>
        </w:rPr>
        <w:t>50</w:t>
      </w:r>
      <w:r w:rsidR="00021DEC">
        <w:rPr>
          <w:rFonts w:ascii="Times New Roman" w:hAnsi="Times New Roman" w:cs="Times New Roman"/>
          <w:sz w:val="24"/>
          <w:szCs w:val="24"/>
        </w:rPr>
        <w:t>.2.3</w:t>
      </w:r>
      <w:r w:rsidR="00FB001E" w:rsidRPr="00BE64B6">
        <w:rPr>
          <w:rFonts w:ascii="Times New Roman" w:hAnsi="Times New Roman" w:cs="Times New Roman"/>
          <w:sz w:val="24"/>
          <w:szCs w:val="24"/>
        </w:rPr>
        <w:t>. vietos projektas turi būti įgyvendinamas:</w:t>
      </w:r>
      <w:r w:rsidR="0098763A">
        <w:rPr>
          <w:rFonts w:ascii="Times New Roman" w:hAnsi="Times New Roman" w:cs="Times New Roman"/>
          <w:sz w:val="24"/>
          <w:szCs w:val="24"/>
        </w:rPr>
        <w:t xml:space="preserve"> </w:t>
      </w:r>
    </w:p>
    <w:p w:rsidR="003D3B3B" w:rsidRDefault="00021DEC" w:rsidP="003D3B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50.2.3</w:t>
      </w:r>
      <w:r w:rsidR="00BE64B6">
        <w:rPr>
          <w:rFonts w:ascii="Times New Roman" w:hAnsi="Times New Roman" w:cs="Times New Roman"/>
          <w:sz w:val="24"/>
          <w:szCs w:val="24"/>
        </w:rPr>
        <w:t>.1. VVG teritorijoje ir (arba) kitų Lietuvos Respublikos savivaldybių teritorijose, jeigu vietos projekte numatyta neekonominė, socialinio pobūdžio veikla, kurios tikslinė grupė – VVG teritorijos gyventojų</w:t>
      </w:r>
      <w:r w:rsidR="00364064">
        <w:rPr>
          <w:rFonts w:ascii="Times New Roman" w:hAnsi="Times New Roman" w:cs="Times New Roman"/>
          <w:sz w:val="24"/>
          <w:szCs w:val="24"/>
        </w:rPr>
        <w:t xml:space="preserve"> grupės arba NVO ir įgyvendinamas mažas vietos projektas;</w:t>
      </w:r>
    </w:p>
    <w:p w:rsidR="004276E1"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4276E1">
        <w:rPr>
          <w:color w:val="000000"/>
        </w:rPr>
        <w:t xml:space="preserve">. </w:t>
      </w:r>
      <w:r w:rsidR="004276E1" w:rsidRPr="00EF43B4">
        <w:rPr>
          <w:color w:val="000000"/>
        </w:rPr>
        <w:t>vietos projekto turinys turi būti nesusijęs su šiomis veiklos sritimis:</w:t>
      </w:r>
    </w:p>
    <w:p w:rsidR="004276E1"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4276E1">
        <w:rPr>
          <w:color w:val="000000"/>
        </w:rPr>
        <w:t xml:space="preserve">.1. </w:t>
      </w:r>
      <w:r w:rsidR="004276E1" w:rsidRPr="00EF43B4">
        <w:rPr>
          <w:color w:val="000000"/>
        </w:rPr>
        <w:t>alkoholinių gėrimų gamyba;</w:t>
      </w:r>
    </w:p>
    <w:p w:rsidR="004276E1"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D33E11">
        <w:rPr>
          <w:color w:val="000000"/>
        </w:rPr>
        <w:t xml:space="preserve">.2. </w:t>
      </w:r>
      <w:r w:rsidR="00D33E11" w:rsidRPr="00EF43B4">
        <w:rPr>
          <w:color w:val="000000"/>
        </w:rPr>
        <w:t>tabako gaminių gamyba;</w:t>
      </w:r>
    </w:p>
    <w:p w:rsidR="00D33E11" w:rsidRPr="00EF43B4" w:rsidRDefault="00CE2B61" w:rsidP="00D33E11">
      <w:pPr>
        <w:pStyle w:val="tajtip"/>
        <w:spacing w:before="0" w:beforeAutospacing="0" w:after="0" w:afterAutospacing="0"/>
        <w:ind w:firstLine="567"/>
        <w:jc w:val="both"/>
        <w:rPr>
          <w:color w:val="000000"/>
        </w:rPr>
      </w:pPr>
      <w:r>
        <w:rPr>
          <w:color w:val="000000"/>
        </w:rPr>
        <w:t>50</w:t>
      </w:r>
      <w:r w:rsidR="00021DEC">
        <w:rPr>
          <w:color w:val="000000"/>
        </w:rPr>
        <w:t>.2.4</w:t>
      </w:r>
      <w:r w:rsidR="00D33E11">
        <w:rPr>
          <w:color w:val="000000"/>
        </w:rPr>
        <w:t xml:space="preserve">.3. </w:t>
      </w:r>
      <w:r w:rsidR="00D33E11" w:rsidRPr="00EF43B4">
        <w:rPr>
          <w:color w:val="000000"/>
        </w:rPr>
        <w:t>ginklų, šaudmenų ir jų dalių gamyba;</w:t>
      </w:r>
    </w:p>
    <w:p w:rsidR="00D33E11"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D33E11">
        <w:rPr>
          <w:color w:val="000000"/>
        </w:rPr>
        <w:t xml:space="preserve">.4. </w:t>
      </w:r>
      <w:r w:rsidR="00D33E11" w:rsidRPr="00EF43B4">
        <w:rPr>
          <w:color w:val="000000"/>
        </w:rPr>
        <w:t>azartinių lošimų, lažybų, loterijų organizavimu;</w:t>
      </w:r>
    </w:p>
    <w:p w:rsidR="00D33E11"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D33E11">
        <w:rPr>
          <w:color w:val="000000"/>
        </w:rPr>
        <w:t xml:space="preserve">.5. </w:t>
      </w:r>
      <w:r w:rsidR="00D33E11" w:rsidRPr="00EF43B4">
        <w:rPr>
          <w:color w:val="000000"/>
        </w:rPr>
        <w:t>finansiniu tarpininkavimu, pagalbine finansinio tarpininkavimo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D33E11">
        <w:rPr>
          <w:color w:val="000000"/>
        </w:rPr>
        <w:t xml:space="preserve">.6. </w:t>
      </w:r>
      <w:r w:rsidR="00D33E11" w:rsidRPr="00EF43B4">
        <w:rPr>
          <w:color w:val="000000"/>
        </w:rPr>
        <w:t>draudimo, perdraudimo ir pensijų lėšų kaupimo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D33E11">
        <w:rPr>
          <w:color w:val="000000"/>
        </w:rPr>
        <w:t xml:space="preserve">.7. </w:t>
      </w:r>
      <w:r w:rsidR="00EF4FBD" w:rsidRPr="00EF43B4">
        <w:rPr>
          <w:color w:val="000000"/>
        </w:rPr>
        <w:t>nekilnojamojo turto operacijomis, t. y. nekilnojamojo turto pirkimu ir pardavimu;</w:t>
      </w:r>
    </w:p>
    <w:p w:rsidR="00EF4FBD"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EF4FBD">
        <w:rPr>
          <w:color w:val="000000"/>
        </w:rPr>
        <w:t xml:space="preserve">.8. </w:t>
      </w:r>
      <w:r w:rsidR="00EF4FBD" w:rsidRPr="00EF43B4">
        <w:rPr>
          <w:color w:val="000000"/>
        </w:rPr>
        <w:t>teisinės veiklos organizavimu;</w:t>
      </w:r>
    </w:p>
    <w:p w:rsidR="00EF4FBD" w:rsidRDefault="00CE2B61" w:rsidP="004276E1">
      <w:pPr>
        <w:pStyle w:val="tajtip"/>
        <w:spacing w:before="0" w:beforeAutospacing="0" w:after="0" w:afterAutospacing="0"/>
        <w:ind w:firstLine="567"/>
        <w:jc w:val="both"/>
        <w:rPr>
          <w:color w:val="000000"/>
        </w:rPr>
      </w:pPr>
      <w:r>
        <w:rPr>
          <w:color w:val="000000"/>
        </w:rPr>
        <w:t>50</w:t>
      </w:r>
      <w:r w:rsidR="00021DEC">
        <w:rPr>
          <w:color w:val="000000"/>
        </w:rPr>
        <w:t>.2.4</w:t>
      </w:r>
      <w:r w:rsidR="00EF4FBD">
        <w:rPr>
          <w:color w:val="000000"/>
        </w:rPr>
        <w:t xml:space="preserve">.9. </w:t>
      </w:r>
      <w:r w:rsidR="00EF4FBD" w:rsidRPr="00EF43B4">
        <w:rPr>
          <w:color w:val="000000"/>
        </w:rPr>
        <w:t>medžiokl</w:t>
      </w:r>
      <w:r w:rsidR="00EF4FBD">
        <w:rPr>
          <w:color w:val="000000"/>
        </w:rPr>
        <w:t>e</w:t>
      </w:r>
      <w:r w:rsidR="00EF4FBD" w:rsidRPr="00EF43B4">
        <w:rPr>
          <w:color w:val="000000"/>
        </w:rPr>
        <w:t xml:space="preserve">, </w:t>
      </w:r>
      <w:r w:rsidR="00EF4FBD">
        <w:rPr>
          <w:color w:val="000000"/>
        </w:rPr>
        <w:t xml:space="preserve">gyvūnų </w:t>
      </w:r>
      <w:r w:rsidR="00EF4FBD" w:rsidRPr="00EF43B4">
        <w:rPr>
          <w:color w:val="000000"/>
        </w:rPr>
        <w:t>gaudym</w:t>
      </w:r>
      <w:r w:rsidR="00EF4FBD">
        <w:rPr>
          <w:color w:val="000000"/>
        </w:rPr>
        <w:t>u</w:t>
      </w:r>
      <w:r w:rsidR="00EF4FBD" w:rsidRPr="00EF43B4">
        <w:rPr>
          <w:color w:val="000000"/>
        </w:rPr>
        <w:t xml:space="preserve"> spąstais</w:t>
      </w:r>
      <w:r w:rsidR="00EF4FBD">
        <w:rPr>
          <w:color w:val="000000"/>
        </w:rPr>
        <w:t xml:space="preserve"> ir kitais įrankiais</w:t>
      </w:r>
      <w:r w:rsidR="00EF4FBD" w:rsidRPr="00EF43B4">
        <w:rPr>
          <w:color w:val="000000"/>
        </w:rPr>
        <w:t>, medžioklės</w:t>
      </w:r>
      <w:r w:rsidR="00EF4FBD">
        <w:rPr>
          <w:color w:val="000000"/>
        </w:rPr>
        <w:t xml:space="preserve"> ir brakonieriavimo</w:t>
      </w:r>
      <w:r w:rsidR="00EF4FBD" w:rsidRPr="00EF43B4">
        <w:rPr>
          <w:color w:val="000000"/>
        </w:rPr>
        <w:t xml:space="preserve"> patirties sklaida ir su tuo susijusiomis paslaugomis;</w:t>
      </w:r>
    </w:p>
    <w:p w:rsidR="004276E1" w:rsidRPr="00EF4FBD" w:rsidRDefault="00CE2B61" w:rsidP="00EF4FBD">
      <w:pPr>
        <w:pStyle w:val="tajtip"/>
        <w:spacing w:before="0" w:beforeAutospacing="0" w:after="0" w:afterAutospacing="0"/>
        <w:ind w:firstLine="567"/>
        <w:jc w:val="both"/>
        <w:rPr>
          <w:color w:val="000000"/>
        </w:rPr>
      </w:pPr>
      <w:r>
        <w:rPr>
          <w:color w:val="000000"/>
        </w:rPr>
        <w:t>50</w:t>
      </w:r>
      <w:r w:rsidR="00021DEC">
        <w:rPr>
          <w:color w:val="000000"/>
        </w:rPr>
        <w:t>.2</w:t>
      </w:r>
      <w:r w:rsidR="003D3B3B">
        <w:rPr>
          <w:color w:val="000000"/>
        </w:rPr>
        <w:t>.</w:t>
      </w:r>
      <w:r w:rsidR="00021DEC">
        <w:rPr>
          <w:color w:val="000000"/>
        </w:rPr>
        <w:t>4</w:t>
      </w:r>
      <w:r w:rsidR="00EF4FBD">
        <w:rPr>
          <w:color w:val="000000"/>
        </w:rPr>
        <w:t>.10. farmacine veikla;</w:t>
      </w:r>
    </w:p>
    <w:p w:rsidR="00B310AB" w:rsidRPr="00B76264"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021DEC">
        <w:rPr>
          <w:rFonts w:ascii="Times New Roman" w:hAnsi="Times New Roman" w:cs="Times New Roman"/>
          <w:b/>
          <w:sz w:val="24"/>
          <w:szCs w:val="24"/>
        </w:rPr>
        <w:t>.3</w:t>
      </w:r>
      <w:r w:rsidR="00B310AB" w:rsidRPr="00B76264">
        <w:rPr>
          <w:rFonts w:ascii="Times New Roman" w:hAnsi="Times New Roman" w:cs="Times New Roman"/>
          <w:b/>
          <w:sz w:val="24"/>
          <w:szCs w:val="24"/>
        </w:rPr>
        <w:t>. bendrosios tinkamumo sąlygos, susijusios su horizontaliosiomis ES politikos sritimis:</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21DEC">
        <w:rPr>
          <w:rFonts w:ascii="Times New Roman" w:hAnsi="Times New Roman" w:cs="Times New Roman"/>
          <w:sz w:val="24"/>
          <w:szCs w:val="24"/>
        </w:rPr>
        <w:t>.3</w:t>
      </w:r>
      <w:r w:rsidR="00B310AB" w:rsidRPr="00B310AB">
        <w:rPr>
          <w:rFonts w:ascii="Times New Roman" w:hAnsi="Times New Roman" w:cs="Times New Roman"/>
          <w:sz w:val="24"/>
          <w:szCs w:val="24"/>
        </w:rPr>
        <w:t xml:space="preserve">.1. </w:t>
      </w:r>
      <w:r w:rsidR="00B76264">
        <w:rPr>
          <w:rFonts w:ascii="Times New Roman" w:hAnsi="Times New Roman" w:cs="Times New Roman"/>
          <w:sz w:val="24"/>
          <w:szCs w:val="24"/>
        </w:rPr>
        <w:t>v</w:t>
      </w:r>
      <w:r w:rsidR="00B76264" w:rsidRPr="00EF43B4">
        <w:rPr>
          <w:rFonts w:ascii="Times New Roman" w:hAnsi="Times New Roman" w:cs="Times New Roman"/>
          <w:sz w:val="24"/>
          <w:szCs w:val="24"/>
        </w:rPr>
        <w:t>ietos projektas turi būti suderintas su ES horizontaliosiomis politikos sritimis:</w:t>
      </w:r>
    </w:p>
    <w:p w:rsidR="00B76264" w:rsidRDefault="00CE2B61" w:rsidP="00B76264">
      <w:pPr>
        <w:spacing w:after="0" w:line="240" w:lineRule="auto"/>
        <w:ind w:firstLine="567"/>
        <w:jc w:val="both"/>
      </w:pPr>
      <w:r>
        <w:rPr>
          <w:rFonts w:ascii="Times New Roman" w:hAnsi="Times New Roman" w:cs="Times New Roman"/>
          <w:color w:val="000000"/>
          <w:sz w:val="24"/>
          <w:szCs w:val="24"/>
        </w:rPr>
        <w:t>50</w:t>
      </w:r>
      <w:r w:rsidR="00021DEC">
        <w:rPr>
          <w:rFonts w:ascii="Times New Roman" w:hAnsi="Times New Roman" w:cs="Times New Roman"/>
          <w:color w:val="000000"/>
          <w:sz w:val="24"/>
          <w:szCs w:val="24"/>
        </w:rPr>
        <w:t>.3.1.1.</w:t>
      </w:r>
      <w:r w:rsidR="00B76264">
        <w:rPr>
          <w:rFonts w:ascii="Times New Roman" w:hAnsi="Times New Roman" w:cs="Times New Roman"/>
          <w:color w:val="000000"/>
          <w:sz w:val="24"/>
          <w:szCs w:val="24"/>
        </w:rPr>
        <w:t xml:space="preserve"> </w:t>
      </w:r>
      <w:r w:rsidR="00B76264" w:rsidRPr="00EF43B4">
        <w:rPr>
          <w:rFonts w:ascii="Times New Roman" w:hAnsi="Times New Roman" w:cs="Times New Roman"/>
          <w:sz w:val="24"/>
          <w:szCs w:val="24"/>
        </w:rPr>
        <w:t>vietos projekte turi būti pagrįsta, kad numatytos investicijos turi teigiamos įtakos darniam vystymuisi arba yra neutralios šiuo aspektu</w:t>
      </w:r>
      <w:r w:rsidR="00B76264">
        <w:t>;</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21DEC">
        <w:rPr>
          <w:rFonts w:ascii="Times New Roman" w:hAnsi="Times New Roman" w:cs="Times New Roman"/>
          <w:sz w:val="24"/>
          <w:szCs w:val="24"/>
        </w:rPr>
        <w:t>.3</w:t>
      </w:r>
      <w:r w:rsidR="00B76264" w:rsidRPr="00B76264">
        <w:rPr>
          <w:rFonts w:ascii="Times New Roman" w:hAnsi="Times New Roman" w:cs="Times New Roman"/>
          <w:sz w:val="24"/>
          <w:szCs w:val="24"/>
        </w:rPr>
        <w:t>.1.</w:t>
      </w:r>
      <w:r w:rsidR="00B76264">
        <w:rPr>
          <w:rFonts w:ascii="Times New Roman" w:hAnsi="Times New Roman" w:cs="Times New Roman"/>
          <w:sz w:val="24"/>
          <w:szCs w:val="24"/>
        </w:rPr>
        <w:t>2.</w:t>
      </w:r>
      <w:r w:rsidR="00B76264">
        <w:t xml:space="preserve"> </w:t>
      </w:r>
      <w:r w:rsidR="00B76264" w:rsidRPr="00EF43B4">
        <w:rPr>
          <w:rFonts w:ascii="Times New Roman" w:hAnsi="Times New Roman" w:cs="Times New Roman"/>
          <w:sz w:val="24"/>
          <w:szCs w:val="24"/>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046CCD" w:rsidRPr="00EF43B4" w:rsidRDefault="00046CCD"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50.3.1.3. </w:t>
      </w:r>
      <w:r w:rsidRPr="00595BF6">
        <w:rPr>
          <w:rFonts w:ascii="Times New Roman" w:hAnsi="Times New Roman" w:cs="Times New Roman"/>
          <w:sz w:val="24"/>
          <w:szCs w:val="24"/>
        </w:rPr>
        <w:t>konkurencijos teise. Parama vietos projektui įgyvendinti turi būti skiriama nepažeidžiant ES teisės normų, susijusių su nereikšmingos (</w:t>
      </w:r>
      <w:proofErr w:type="spellStart"/>
      <w:r w:rsidRPr="00595BF6">
        <w:rPr>
          <w:rFonts w:ascii="Times New Roman" w:hAnsi="Times New Roman" w:cs="Times New Roman"/>
          <w:i/>
          <w:sz w:val="24"/>
          <w:szCs w:val="24"/>
        </w:rPr>
        <w:t>de</w:t>
      </w:r>
      <w:proofErr w:type="spellEnd"/>
      <w:r w:rsidRPr="00595BF6">
        <w:rPr>
          <w:rFonts w:ascii="Times New Roman" w:hAnsi="Times New Roman" w:cs="Times New Roman"/>
          <w:i/>
          <w:sz w:val="24"/>
          <w:szCs w:val="24"/>
        </w:rPr>
        <w:t xml:space="preserve"> </w:t>
      </w:r>
      <w:proofErr w:type="spellStart"/>
      <w:r w:rsidRPr="00595BF6">
        <w:rPr>
          <w:rFonts w:ascii="Times New Roman" w:hAnsi="Times New Roman" w:cs="Times New Roman"/>
          <w:i/>
          <w:sz w:val="24"/>
          <w:szCs w:val="24"/>
        </w:rPr>
        <w:t>minimis</w:t>
      </w:r>
      <w:proofErr w:type="spellEnd"/>
      <w:r w:rsidRPr="00595BF6">
        <w:rPr>
          <w:rFonts w:ascii="Times New Roman" w:hAnsi="Times New Roman" w:cs="Times New Roman"/>
          <w:sz w:val="24"/>
          <w:szCs w:val="24"/>
        </w:rPr>
        <w:t>)</w:t>
      </w:r>
      <w:r w:rsidRPr="00595BF6">
        <w:rPr>
          <w:rFonts w:ascii="Times New Roman" w:hAnsi="Times New Roman" w:cs="Times New Roman"/>
          <w:i/>
          <w:sz w:val="24"/>
          <w:szCs w:val="24"/>
        </w:rPr>
        <w:t xml:space="preserve"> </w:t>
      </w:r>
      <w:r w:rsidRPr="00595BF6">
        <w:rPr>
          <w:rFonts w:ascii="Times New Roman" w:hAnsi="Times New Roman" w:cs="Times New Roman"/>
          <w:sz w:val="24"/>
          <w:szCs w:val="24"/>
        </w:rPr>
        <w:t xml:space="preserve">pagalbos teikimu vienam ūkio subjektui,   t. y. </w:t>
      </w:r>
      <w:r w:rsidRPr="00595BF6">
        <w:rPr>
          <w:rFonts w:ascii="Times New Roman" w:hAnsi="Times New Roman" w:cs="Times New Roman"/>
          <w:color w:val="000000"/>
          <w:sz w:val="24"/>
          <w:szCs w:val="24"/>
        </w:rPr>
        <w:t xml:space="preserve">2013 m. gruodžio 18 d. Komisijos reglamento (ES) Nr. 1407/2013 dėl Sutarties dėl Europos Sąjungos veikimo 107 ir 108 straipsnių taikymo </w:t>
      </w:r>
      <w:proofErr w:type="spellStart"/>
      <w:r w:rsidRPr="00595BF6">
        <w:rPr>
          <w:rFonts w:ascii="Times New Roman" w:hAnsi="Times New Roman" w:cs="Times New Roman"/>
          <w:i/>
          <w:iCs/>
          <w:color w:val="000000"/>
          <w:sz w:val="24"/>
          <w:szCs w:val="24"/>
        </w:rPr>
        <w:t>de</w:t>
      </w:r>
      <w:proofErr w:type="spellEnd"/>
      <w:r w:rsidRPr="00595BF6">
        <w:rPr>
          <w:rFonts w:ascii="Times New Roman" w:hAnsi="Times New Roman" w:cs="Times New Roman"/>
          <w:i/>
          <w:iCs/>
          <w:color w:val="000000"/>
          <w:sz w:val="24"/>
          <w:szCs w:val="24"/>
        </w:rPr>
        <w:t xml:space="preserve"> </w:t>
      </w:r>
      <w:proofErr w:type="spellStart"/>
      <w:r w:rsidRPr="00595BF6">
        <w:rPr>
          <w:rFonts w:ascii="Times New Roman" w:hAnsi="Times New Roman" w:cs="Times New Roman"/>
          <w:i/>
          <w:iCs/>
          <w:color w:val="000000"/>
          <w:sz w:val="24"/>
          <w:szCs w:val="24"/>
        </w:rPr>
        <w:t>minimis</w:t>
      </w:r>
      <w:proofErr w:type="spellEnd"/>
      <w:r w:rsidRPr="00595BF6">
        <w:rPr>
          <w:rFonts w:ascii="Times New Roman" w:hAnsi="Times New Roman" w:cs="Times New Roman"/>
          <w:color w:val="000000"/>
          <w:sz w:val="24"/>
          <w:szCs w:val="24"/>
        </w:rPr>
        <w:t xml:space="preserve"> pagalbai (OL 2013 L 352, p. 1) (toliau – Reglamentas (ES) Nr. 1407/2013)</w:t>
      </w:r>
      <w:r w:rsidR="008009DF" w:rsidRPr="00595BF6">
        <w:rPr>
          <w:rFonts w:ascii="Times New Roman" w:hAnsi="Times New Roman" w:cs="Times New Roman"/>
          <w:color w:val="000000"/>
          <w:sz w:val="24"/>
          <w:szCs w:val="24"/>
        </w:rPr>
        <w:t xml:space="preserve"> (</w:t>
      </w:r>
      <w:r w:rsidR="008009DF">
        <w:rPr>
          <w:rFonts w:ascii="Times New Roman" w:hAnsi="Times New Roman" w:cs="Times New Roman"/>
          <w:color w:val="000000"/>
          <w:sz w:val="24"/>
          <w:szCs w:val="24"/>
        </w:rPr>
        <w:t>Aprašo 3 priedas).</w:t>
      </w:r>
    </w:p>
    <w:p w:rsidR="00B310AB" w:rsidRDefault="00CE2B61" w:rsidP="00884902">
      <w:pPr>
        <w:pStyle w:val="tajtip"/>
        <w:spacing w:before="0" w:beforeAutospacing="0" w:after="0" w:afterAutospacing="0"/>
        <w:ind w:firstLine="567"/>
        <w:jc w:val="both"/>
        <w:rPr>
          <w:b/>
        </w:rPr>
      </w:pPr>
      <w:r>
        <w:rPr>
          <w:b/>
        </w:rPr>
        <w:t>50</w:t>
      </w:r>
      <w:r w:rsidR="00021DEC">
        <w:rPr>
          <w:b/>
        </w:rPr>
        <w:t>.4</w:t>
      </w:r>
      <w:r w:rsidR="00B310AB" w:rsidRPr="00884902">
        <w:rPr>
          <w:b/>
        </w:rPr>
        <w:t>.</w:t>
      </w:r>
      <w:r w:rsidR="00B310AB" w:rsidRPr="00B310AB">
        <w:t xml:space="preserve"> </w:t>
      </w:r>
      <w:r w:rsidR="00B310AB" w:rsidRPr="00B85920">
        <w:rPr>
          <w:b/>
        </w:rPr>
        <w:t xml:space="preserve">bendrosios tinkamumo sąlygos, susijusios </w:t>
      </w:r>
      <w:r w:rsidR="00B310AB" w:rsidRPr="007B5027">
        <w:rPr>
          <w:b/>
        </w:rPr>
        <w:t>su nuosavo indėlio tinkamumu:</w:t>
      </w:r>
    </w:p>
    <w:p w:rsidR="00884902" w:rsidRPr="00D20AC8" w:rsidRDefault="00CE2B61" w:rsidP="00884902">
      <w:pPr>
        <w:spacing w:after="0" w:line="240" w:lineRule="auto"/>
        <w:ind w:firstLine="567"/>
        <w:jc w:val="both"/>
        <w:rPr>
          <w:rFonts w:ascii="Times New Roman" w:eastAsia="Times New Roman" w:hAnsi="Times New Roman" w:cs="Times New Roman"/>
          <w:sz w:val="24"/>
          <w:szCs w:val="24"/>
        </w:rPr>
      </w:pPr>
      <w:r w:rsidRPr="00D20AC8">
        <w:rPr>
          <w:rFonts w:ascii="Times New Roman" w:hAnsi="Times New Roman" w:cs="Times New Roman"/>
          <w:sz w:val="24"/>
          <w:szCs w:val="24"/>
        </w:rPr>
        <w:t>50</w:t>
      </w:r>
      <w:r w:rsidR="00021DEC" w:rsidRPr="00D20AC8">
        <w:rPr>
          <w:rFonts w:ascii="Times New Roman" w:hAnsi="Times New Roman" w:cs="Times New Roman"/>
          <w:sz w:val="24"/>
          <w:szCs w:val="24"/>
        </w:rPr>
        <w:t>.4</w:t>
      </w:r>
      <w:r w:rsidR="00884902" w:rsidRPr="00D20AC8">
        <w:rPr>
          <w:rFonts w:ascii="Times New Roman" w:hAnsi="Times New Roman" w:cs="Times New Roman"/>
          <w:sz w:val="24"/>
          <w:szCs w:val="24"/>
        </w:rPr>
        <w:t>.1.</w:t>
      </w:r>
      <w:r w:rsidR="00884902" w:rsidRPr="00D20AC8">
        <w:t xml:space="preserve"> </w:t>
      </w:r>
      <w:r w:rsidR="00884902" w:rsidRPr="00D20AC8">
        <w:rPr>
          <w:rFonts w:ascii="Times New Roman" w:eastAsia="Times New Roman" w:hAnsi="Times New Roman" w:cs="Times New Roman"/>
          <w:sz w:val="24"/>
          <w:szCs w:val="24"/>
        </w:rPr>
        <w:t>tinkamu nuosavu indėliu yra laikoma:</w:t>
      </w:r>
    </w:p>
    <w:p w:rsidR="00884902" w:rsidRPr="00D20AC8" w:rsidRDefault="00CE2B61" w:rsidP="00884902">
      <w:pPr>
        <w:pStyle w:val="tajtip"/>
        <w:spacing w:before="0" w:beforeAutospacing="0" w:after="0" w:afterAutospacing="0"/>
        <w:ind w:firstLine="567"/>
        <w:jc w:val="both"/>
      </w:pPr>
      <w:r w:rsidRPr="00D20AC8">
        <w:rPr>
          <w:color w:val="000000"/>
        </w:rPr>
        <w:lastRenderedPageBreak/>
        <w:t>50</w:t>
      </w:r>
      <w:r w:rsidR="00021DEC" w:rsidRPr="00D20AC8">
        <w:rPr>
          <w:color w:val="000000"/>
        </w:rPr>
        <w:t>.4</w:t>
      </w:r>
      <w:r w:rsidR="00884902" w:rsidRPr="00D20AC8">
        <w:rPr>
          <w:color w:val="000000"/>
        </w:rPr>
        <w:t xml:space="preserve">.1.1. </w:t>
      </w:r>
      <w:r w:rsidR="00884902" w:rsidRPr="00D20AC8">
        <w:t>pare</w:t>
      </w:r>
      <w:r w:rsidR="00944D64">
        <w:t>iškėjo nuosavos piniginės lėšos arba (taikoma NVO) savivaldybių biudžetų lėšos;</w:t>
      </w:r>
    </w:p>
    <w:p w:rsidR="00884902" w:rsidRDefault="00CE2B61" w:rsidP="00884902">
      <w:pPr>
        <w:pStyle w:val="tajtip"/>
        <w:spacing w:before="0" w:beforeAutospacing="0" w:after="0" w:afterAutospacing="0"/>
        <w:ind w:firstLine="567"/>
        <w:jc w:val="both"/>
      </w:pPr>
      <w:r w:rsidRPr="00D20AC8">
        <w:t>50</w:t>
      </w:r>
      <w:r w:rsidR="00021DEC" w:rsidRPr="00D20AC8">
        <w:t>.4.1.2</w:t>
      </w:r>
      <w:r w:rsidR="00884902" w:rsidRPr="00D20AC8">
        <w:t>. pareiškėjo skolintos lėšos;</w:t>
      </w:r>
    </w:p>
    <w:p w:rsidR="00B310AB" w:rsidRPr="00B310AB"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21DEC">
        <w:rPr>
          <w:rFonts w:ascii="Times New Roman" w:hAnsi="Times New Roman" w:cs="Times New Roman"/>
          <w:sz w:val="24"/>
          <w:szCs w:val="24"/>
        </w:rPr>
        <w:t>.4.2</w:t>
      </w:r>
      <w:r w:rsidR="00B310AB" w:rsidRPr="00B310AB">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prie vietos projekto įgyvendinimo prisideda nuosavomis lėšomis, prie vietos projekto paraiškos turi būti pateikti dokumentai, įrodantys, kad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turi pakankamai nuosavų lėšų prisidėti prie vietos projekto įgyvendinimo. Įrod</w:t>
      </w:r>
      <w:r w:rsidR="00610BF7">
        <w:rPr>
          <w:rFonts w:ascii="Times New Roman" w:hAnsi="Times New Roman" w:cs="Times New Roman"/>
          <w:sz w:val="24"/>
          <w:szCs w:val="24"/>
        </w:rPr>
        <w:t>ymo</w:t>
      </w:r>
      <w:r w:rsidR="00610BF7" w:rsidRPr="00EF43B4">
        <w:rPr>
          <w:rFonts w:ascii="Times New Roman" w:hAnsi="Times New Roman" w:cs="Times New Roman"/>
          <w:sz w:val="24"/>
          <w:szCs w:val="24"/>
        </w:rPr>
        <w:t xml:space="preserve"> dokumentai turi būti išduoti arba sukurti patikimo subjekto – finansų institucijų (bankų, kredito unijų) </w:t>
      </w:r>
      <w:r w:rsidR="00610BF7" w:rsidRPr="0056674E">
        <w:rPr>
          <w:rFonts w:ascii="Times New Roman" w:hAnsi="Times New Roman" w:cs="Times New Roman"/>
          <w:sz w:val="24"/>
          <w:szCs w:val="24"/>
        </w:rPr>
        <w:t xml:space="preserve">ir (arba) viešojo </w:t>
      </w:r>
      <w:r w:rsidR="00610BF7" w:rsidRPr="0056674E">
        <w:rPr>
          <w:rFonts w:ascii="Times New Roman" w:hAnsi="Times New Roman" w:cs="Times New Roman"/>
          <w:iCs/>
          <w:color w:val="000000"/>
          <w:sz w:val="24"/>
          <w:szCs w:val="24"/>
        </w:rPr>
        <w:t>juridinio asmens, kurio veikla finansuojama iš Lietuvos Respublikos valstybės ir (arba) savivaldybių biudžetų</w:t>
      </w:r>
      <w:r>
        <w:rPr>
          <w:rFonts w:ascii="Times New Roman" w:hAnsi="Times New Roman" w:cs="Times New Roman"/>
          <w:iCs/>
          <w:color w:val="000000"/>
          <w:sz w:val="24"/>
          <w:szCs w:val="24"/>
        </w:rPr>
        <w:t>.</w:t>
      </w:r>
      <w:r w:rsidR="00610BF7" w:rsidRPr="00EF43B4">
        <w:rPr>
          <w:rFonts w:ascii="Times New Roman" w:hAnsi="Times New Roman" w:cs="Times New Roman"/>
          <w:sz w:val="24"/>
          <w:szCs w:val="24"/>
        </w:rPr>
        <w:t xml:space="preserve"> Dokumentai turi būti pateikti ne vėliau kaip iki </w:t>
      </w:r>
      <w:r w:rsidR="00610BF7">
        <w:rPr>
          <w:rFonts w:ascii="Times New Roman" w:hAnsi="Times New Roman" w:cs="Times New Roman"/>
          <w:sz w:val="24"/>
          <w:szCs w:val="24"/>
        </w:rPr>
        <w:t xml:space="preserve">galutinės vietos projekto paraiškos </w:t>
      </w:r>
      <w:r w:rsidR="00610BF7" w:rsidRPr="00EF43B4">
        <w:rPr>
          <w:rFonts w:ascii="Times New Roman" w:hAnsi="Times New Roman" w:cs="Times New Roman"/>
          <w:sz w:val="24"/>
          <w:szCs w:val="24"/>
        </w:rPr>
        <w:t>administracinės atitikties vertinimo pabaigos;</w:t>
      </w:r>
    </w:p>
    <w:p w:rsidR="00610BF7" w:rsidRDefault="00CE2B61" w:rsidP="00610B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21DEC">
        <w:rPr>
          <w:rFonts w:ascii="Times New Roman" w:hAnsi="Times New Roman" w:cs="Times New Roman"/>
          <w:sz w:val="24"/>
          <w:szCs w:val="24"/>
        </w:rPr>
        <w:t>.4</w:t>
      </w:r>
      <w:r w:rsidR="00610BF7">
        <w:rPr>
          <w:rFonts w:ascii="Times New Roman" w:hAnsi="Times New Roman" w:cs="Times New Roman"/>
          <w:sz w:val="24"/>
          <w:szCs w:val="24"/>
        </w:rPr>
        <w:t>.</w:t>
      </w:r>
      <w:r w:rsidR="00021DEC">
        <w:rPr>
          <w:rFonts w:ascii="Times New Roman" w:hAnsi="Times New Roman" w:cs="Times New Roman"/>
          <w:sz w:val="24"/>
          <w:szCs w:val="24"/>
        </w:rPr>
        <w:t>3</w:t>
      </w:r>
      <w:r w:rsidR="00884902">
        <w:rPr>
          <w:rFonts w:ascii="Times New Roman" w:hAnsi="Times New Roman" w:cs="Times New Roman"/>
          <w:sz w:val="24"/>
          <w:szCs w:val="24"/>
        </w:rPr>
        <w:t>.</w:t>
      </w:r>
      <w:r w:rsidR="00013682">
        <w:rPr>
          <w:rFonts w:ascii="Times New Roman" w:hAnsi="Times New Roman" w:cs="Times New Roman"/>
          <w:sz w:val="24"/>
          <w:szCs w:val="24"/>
        </w:rPr>
        <w:t xml:space="preserve">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prie vietos projekto įgyvendinimo prisideda skolintomis lėšomis, prie vietos projekto paraiškos pateikiami dokumentai,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xml:space="preserve">, kad </w:t>
      </w:r>
      <w:r w:rsidR="00610BF7">
        <w:rPr>
          <w:rFonts w:ascii="Times New Roman" w:hAnsi="Times New Roman" w:cs="Times New Roman"/>
          <w:sz w:val="24"/>
          <w:szCs w:val="24"/>
        </w:rPr>
        <w:t>pareiškėjas (nurodomos alternatyvos)</w:t>
      </w:r>
      <w:r w:rsidR="00610BF7" w:rsidRPr="00EF43B4">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021DEC">
        <w:rPr>
          <w:rFonts w:ascii="Times New Roman" w:hAnsi="Times New Roman" w:cs="Times New Roman"/>
          <w:sz w:val="24"/>
          <w:szCs w:val="24"/>
        </w:rPr>
        <w:t>.4</w:t>
      </w:r>
      <w:r w:rsidR="00610BF7">
        <w:rPr>
          <w:rFonts w:ascii="Times New Roman" w:hAnsi="Times New Roman" w:cs="Times New Roman"/>
          <w:sz w:val="24"/>
          <w:szCs w:val="24"/>
        </w:rPr>
        <w:t>.</w:t>
      </w:r>
      <w:r w:rsidR="00021DEC">
        <w:rPr>
          <w:rFonts w:ascii="Times New Roman" w:hAnsi="Times New Roman" w:cs="Times New Roman"/>
          <w:sz w:val="24"/>
          <w:szCs w:val="24"/>
        </w:rPr>
        <w:t>3</w:t>
      </w:r>
      <w:r w:rsidR="00013682">
        <w:rPr>
          <w:rFonts w:ascii="Times New Roman" w:hAnsi="Times New Roman" w:cs="Times New Roman"/>
          <w:sz w:val="24"/>
          <w:szCs w:val="24"/>
        </w:rPr>
        <w:t>.</w:t>
      </w:r>
      <w:r w:rsidR="00610BF7">
        <w:rPr>
          <w:rFonts w:ascii="Times New Roman" w:hAnsi="Times New Roman" w:cs="Times New Roman"/>
          <w:sz w:val="24"/>
          <w:szCs w:val="24"/>
        </w:rPr>
        <w:t xml:space="preserve">1. </w:t>
      </w:r>
      <w:r w:rsidR="00610BF7" w:rsidRPr="00EF43B4">
        <w:rPr>
          <w:rFonts w:ascii="Times New Roman" w:hAnsi="Times New Roman" w:cs="Times New Roman"/>
          <w:sz w:val="24"/>
          <w:szCs w:val="24"/>
        </w:rPr>
        <w:t xml:space="preserve">turi galimybę gauti paskolą. Prie vietos projekto paraiškos turi būti pateikiamas </w:t>
      </w:r>
      <w:r w:rsidR="00610BF7" w:rsidRPr="00EF43B4">
        <w:rPr>
          <w:rFonts w:ascii="Times New Roman" w:hAnsi="Times New Roman" w:cs="Times New Roman"/>
          <w:color w:val="000000"/>
          <w:sz w:val="24"/>
          <w:szCs w:val="24"/>
        </w:rPr>
        <w:t xml:space="preserve">finansinės institucijos (banko, kredito unijos) sprendimas, kuriuo patvirtinama paskolos suteikimo galimybė vietos projekte numatytoms investicijoms. </w:t>
      </w:r>
      <w:r w:rsidR="00610BF7">
        <w:rPr>
          <w:rFonts w:ascii="Times New Roman" w:hAnsi="Times New Roman" w:cs="Times New Roman"/>
          <w:color w:val="000000"/>
          <w:sz w:val="24"/>
          <w:szCs w:val="24"/>
        </w:rPr>
        <w:t>Galimybę gauti paskolą patvirtinantys d</w:t>
      </w:r>
      <w:r w:rsidR="00610BF7" w:rsidRPr="00EF43B4">
        <w:rPr>
          <w:rFonts w:ascii="Times New Roman" w:hAnsi="Times New Roman" w:cs="Times New Roman"/>
          <w:sz w:val="24"/>
          <w:szCs w:val="24"/>
        </w:rPr>
        <w:t xml:space="preserve">okumentai turi būti pateikti ne vėliau kaip iki </w:t>
      </w:r>
      <w:r w:rsidR="00610BF7">
        <w:rPr>
          <w:rFonts w:ascii="Times New Roman" w:hAnsi="Times New Roman" w:cs="Times New Roman"/>
          <w:sz w:val="24"/>
          <w:szCs w:val="24"/>
        </w:rPr>
        <w:t xml:space="preserve">galutinės vietos projekto paraiškos </w:t>
      </w:r>
      <w:r w:rsidR="00610BF7" w:rsidRPr="00EF43B4">
        <w:rPr>
          <w:rFonts w:ascii="Times New Roman" w:hAnsi="Times New Roman" w:cs="Times New Roman"/>
          <w:sz w:val="24"/>
          <w:szCs w:val="24"/>
        </w:rPr>
        <w:t xml:space="preserve">administracinės atitikties vertinimo pabaigos. </w:t>
      </w:r>
      <w:r w:rsidR="00610BF7">
        <w:rPr>
          <w:rFonts w:ascii="Times New Roman" w:hAnsi="Times New Roman" w:cs="Times New Roman"/>
          <w:sz w:val="24"/>
          <w:szCs w:val="24"/>
        </w:rPr>
        <w:t xml:space="preserve">Paskolos sutartis turi būti pasirašyta iki vietos projekto vykdymo sutarties pasirašymo. </w:t>
      </w:r>
      <w:r w:rsidR="00610BF7" w:rsidRPr="00EF43B4">
        <w:rPr>
          <w:rFonts w:ascii="Times New Roman" w:hAnsi="Times New Roman" w:cs="Times New Roman"/>
          <w:sz w:val="24"/>
          <w:szCs w:val="24"/>
        </w:rPr>
        <w:t xml:space="preserve">Jeigu finansinė institucija </w:t>
      </w:r>
      <w:r w:rsidR="00610BF7">
        <w:rPr>
          <w:rFonts w:ascii="Times New Roman" w:hAnsi="Times New Roman" w:cs="Times New Roman"/>
          <w:sz w:val="24"/>
          <w:szCs w:val="24"/>
        </w:rPr>
        <w:t xml:space="preserve">po paramos skyrimo vietos projektui įgyvendinti </w:t>
      </w:r>
      <w:r w:rsidR="00610BF7" w:rsidRPr="00EF43B4">
        <w:rPr>
          <w:rFonts w:ascii="Times New Roman" w:hAnsi="Times New Roman" w:cs="Times New Roman"/>
          <w:sz w:val="24"/>
          <w:szCs w:val="24"/>
        </w:rPr>
        <w:t>atsisako suteikti nuosavam indėliui būtin</w:t>
      </w:r>
      <w:r w:rsidR="00610BF7">
        <w:rPr>
          <w:rFonts w:ascii="Times New Roman" w:hAnsi="Times New Roman" w:cs="Times New Roman"/>
          <w:sz w:val="24"/>
          <w:szCs w:val="24"/>
        </w:rPr>
        <w:t>ą paskolą</w:t>
      </w:r>
      <w:r w:rsidR="00610BF7" w:rsidRPr="00EF43B4">
        <w:rPr>
          <w:rFonts w:ascii="Times New Roman" w:hAnsi="Times New Roman" w:cs="Times New Roman"/>
          <w:sz w:val="24"/>
          <w:szCs w:val="24"/>
        </w:rPr>
        <w:t xml:space="preserve"> ir pasirašyti sutartį,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turi teisę taisyti </w:t>
      </w:r>
      <w:r w:rsidR="00610BF7">
        <w:rPr>
          <w:rFonts w:ascii="Times New Roman" w:hAnsi="Times New Roman" w:cs="Times New Roman"/>
          <w:sz w:val="24"/>
          <w:szCs w:val="24"/>
        </w:rPr>
        <w:t xml:space="preserve">galutinę </w:t>
      </w:r>
      <w:r w:rsidR="00610BF7" w:rsidRPr="00EF43B4">
        <w:rPr>
          <w:rFonts w:ascii="Times New Roman" w:hAnsi="Times New Roman" w:cs="Times New Roman"/>
          <w:sz w:val="24"/>
          <w:szCs w:val="24"/>
        </w:rPr>
        <w:t xml:space="preserve">vietos projekto paraišką </w:t>
      </w:r>
      <w:r w:rsidR="00610BF7">
        <w:rPr>
          <w:rFonts w:ascii="Times New Roman" w:hAnsi="Times New Roman" w:cs="Times New Roman"/>
          <w:sz w:val="24"/>
          <w:szCs w:val="24"/>
        </w:rPr>
        <w:t xml:space="preserve">(pakeitimas turi būti daromas raštu) </w:t>
      </w:r>
      <w:r w:rsidR="00610BF7" w:rsidRPr="00EF43B4">
        <w:rPr>
          <w:rFonts w:ascii="Times New Roman" w:hAnsi="Times New Roman" w:cs="Times New Roman"/>
          <w:sz w:val="24"/>
          <w:szCs w:val="24"/>
        </w:rPr>
        <w:t xml:space="preserve">– pakeisti nuosavo indėlio rūšį kita rūšimi ir pateikti dokumentus,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kad jis atitinka reikalavimus, keliamus kitai nuosavo indėlio rūšiai</w:t>
      </w:r>
      <w:r>
        <w:rPr>
          <w:rFonts w:ascii="Times New Roman" w:hAnsi="Times New Roman" w:cs="Times New Roman"/>
          <w:sz w:val="24"/>
          <w:szCs w:val="24"/>
        </w:rPr>
        <w:t>;</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50</w:t>
      </w:r>
      <w:r w:rsidR="00021DEC">
        <w:rPr>
          <w:rFonts w:ascii="Times New Roman" w:hAnsi="Times New Roman" w:cs="Times New Roman"/>
          <w:color w:val="000000"/>
          <w:sz w:val="24"/>
          <w:szCs w:val="24"/>
        </w:rPr>
        <w:t>.4</w:t>
      </w:r>
      <w:r w:rsidR="00610BF7">
        <w:rPr>
          <w:rFonts w:ascii="Times New Roman" w:hAnsi="Times New Roman" w:cs="Times New Roman"/>
          <w:color w:val="000000"/>
          <w:sz w:val="24"/>
          <w:szCs w:val="24"/>
        </w:rPr>
        <w:t>.</w:t>
      </w:r>
      <w:r w:rsidR="00021DEC">
        <w:rPr>
          <w:rFonts w:ascii="Times New Roman" w:hAnsi="Times New Roman" w:cs="Times New Roman"/>
          <w:color w:val="000000"/>
          <w:sz w:val="24"/>
          <w:szCs w:val="24"/>
        </w:rPr>
        <w:t>3</w:t>
      </w:r>
      <w:r w:rsidR="00013682">
        <w:rPr>
          <w:rFonts w:ascii="Times New Roman" w:hAnsi="Times New Roman" w:cs="Times New Roman"/>
          <w:color w:val="000000"/>
          <w:sz w:val="24"/>
          <w:szCs w:val="24"/>
        </w:rPr>
        <w:t>.</w:t>
      </w:r>
      <w:r w:rsidR="00610BF7">
        <w:rPr>
          <w:rFonts w:ascii="Times New Roman" w:hAnsi="Times New Roman" w:cs="Times New Roman"/>
          <w:color w:val="000000"/>
          <w:sz w:val="24"/>
          <w:szCs w:val="24"/>
        </w:rPr>
        <w:t xml:space="preserve">2. </w:t>
      </w:r>
      <w:r w:rsidR="00610BF7" w:rsidRPr="00EF43B4">
        <w:rPr>
          <w:rFonts w:ascii="Times New Roman" w:hAnsi="Times New Roman" w:cs="Times New Roman"/>
          <w:sz w:val="24"/>
          <w:szCs w:val="24"/>
        </w:rPr>
        <w:t xml:space="preserve">paskolą gavo. Prie </w:t>
      </w:r>
      <w:r w:rsidR="00610BF7">
        <w:rPr>
          <w:rFonts w:ascii="Times New Roman" w:hAnsi="Times New Roman" w:cs="Times New Roman"/>
          <w:sz w:val="24"/>
          <w:szCs w:val="24"/>
        </w:rPr>
        <w:t xml:space="preserve">galutinės </w:t>
      </w:r>
      <w:r w:rsidR="00610BF7" w:rsidRPr="00EF43B4">
        <w:rPr>
          <w:rFonts w:ascii="Times New Roman" w:hAnsi="Times New Roman" w:cs="Times New Roman"/>
          <w:sz w:val="24"/>
          <w:szCs w:val="24"/>
        </w:rPr>
        <w:t xml:space="preserve">vietos projekto paraiškos turi būti pateikiama su patikimu subjektu – finansine institucija </w:t>
      </w:r>
      <w:r w:rsidR="00610BF7" w:rsidRPr="00EF43B4">
        <w:rPr>
          <w:rFonts w:ascii="Times New Roman" w:hAnsi="Times New Roman" w:cs="Times New Roman"/>
          <w:color w:val="000000"/>
          <w:sz w:val="24"/>
          <w:szCs w:val="24"/>
        </w:rPr>
        <w:t xml:space="preserve">(banku, kredito unija) </w:t>
      </w:r>
      <w:r w:rsidR="00610BF7" w:rsidRPr="00EF43B4">
        <w:rPr>
          <w:rFonts w:ascii="Times New Roman" w:hAnsi="Times New Roman" w:cs="Times New Roman"/>
          <w:sz w:val="24"/>
          <w:szCs w:val="24"/>
        </w:rPr>
        <w:t>pasirašyta paskolos sutartis</w:t>
      </w:r>
      <w:r w:rsidR="00610BF7">
        <w:rPr>
          <w:rFonts w:ascii="Times New Roman" w:hAnsi="Times New Roman" w:cs="Times New Roman"/>
          <w:sz w:val="24"/>
          <w:szCs w:val="24"/>
        </w:rPr>
        <w:t>;</w:t>
      </w:r>
    </w:p>
    <w:p w:rsidR="00B310AB" w:rsidRPr="009E6606"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CB3CC6">
        <w:rPr>
          <w:rFonts w:ascii="Times New Roman" w:hAnsi="Times New Roman" w:cs="Times New Roman"/>
          <w:b/>
          <w:sz w:val="24"/>
          <w:szCs w:val="24"/>
        </w:rPr>
        <w:t>.5</w:t>
      </w:r>
      <w:r w:rsidR="00B310AB" w:rsidRPr="009E6606">
        <w:rPr>
          <w:rFonts w:ascii="Times New Roman" w:hAnsi="Times New Roman" w:cs="Times New Roman"/>
          <w:b/>
          <w:sz w:val="24"/>
          <w:szCs w:val="24"/>
        </w:rPr>
        <w:t>. bendrieji vietos projektų vykdytojų įsipareigojimai:</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CB3CC6">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CB3CC6">
        <w:rPr>
          <w:rFonts w:ascii="Times New Roman" w:hAnsi="Times New Roman" w:cs="Times New Roman"/>
          <w:sz w:val="24"/>
          <w:szCs w:val="24"/>
          <w:lang w:eastAsia="lt-LT"/>
        </w:rPr>
        <w:t>1.</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viešinti</w:t>
      </w:r>
      <w:r w:rsidR="00B02112">
        <w:rPr>
          <w:rFonts w:ascii="Times New Roman" w:hAnsi="Times New Roman" w:cs="Times New Roman"/>
          <w:sz w:val="24"/>
          <w:szCs w:val="24"/>
          <w:lang w:eastAsia="lt-LT"/>
        </w:rPr>
        <w:t xml:space="preserve"> gautą</w:t>
      </w:r>
      <w:r w:rsidR="00B02112" w:rsidRPr="00EF43B4">
        <w:rPr>
          <w:rFonts w:ascii="Times New Roman" w:hAnsi="Times New Roman" w:cs="Times New Roman"/>
          <w:sz w:val="24"/>
          <w:szCs w:val="24"/>
          <w:lang w:eastAsia="lt-LT"/>
        </w:rPr>
        <w:t xml:space="preserve"> paramą </w:t>
      </w:r>
      <w:r w:rsidR="0072165F">
        <w:rPr>
          <w:rFonts w:ascii="Times New Roman" w:hAnsi="Times New Roman" w:cs="Times New Roman"/>
          <w:sz w:val="24"/>
          <w:szCs w:val="24"/>
          <w:lang w:eastAsia="lt-LT"/>
        </w:rPr>
        <w:t xml:space="preserve">Vietos projektų administravimo taisyklių </w:t>
      </w:r>
      <w:r w:rsidR="00B02112" w:rsidRPr="0072165F">
        <w:rPr>
          <w:rFonts w:ascii="Times New Roman" w:hAnsi="Times New Roman" w:cs="Times New Roman"/>
          <w:sz w:val="24"/>
          <w:szCs w:val="24"/>
          <w:lang w:eastAsia="lt-LT"/>
        </w:rPr>
        <w:t>211–216 punktų</w:t>
      </w:r>
      <w:r w:rsidR="00B02112" w:rsidRPr="00EF43B4">
        <w:rPr>
          <w:rFonts w:ascii="Times New Roman" w:hAnsi="Times New Roman" w:cs="Times New Roman"/>
          <w:sz w:val="24"/>
          <w:szCs w:val="24"/>
          <w:lang w:eastAsia="lt-LT"/>
        </w:rPr>
        <w:t xml:space="preserve"> nustatyta tvarka;</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CB3CC6">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CB3CC6">
        <w:rPr>
          <w:rFonts w:ascii="Times New Roman" w:hAnsi="Times New Roman" w:cs="Times New Roman"/>
          <w:sz w:val="24"/>
          <w:szCs w:val="24"/>
          <w:lang w:eastAsia="lt-LT"/>
        </w:rPr>
        <w:t>2.</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 vietos projektu susijusių finansinių operacijų įrašus atskirti nuo kitų vietos projekto vykdytojo vykdomų finansinių operacijų;</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CB3CC6">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CB3CC6">
        <w:rPr>
          <w:rFonts w:ascii="Times New Roman" w:hAnsi="Times New Roman" w:cs="Times New Roman"/>
          <w:sz w:val="24"/>
          <w:szCs w:val="24"/>
          <w:lang w:eastAsia="lt-LT"/>
        </w:rPr>
        <w:t>3.</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siekiant palankaus sprendimo</w:t>
      </w:r>
      <w:r w:rsidR="00B02112">
        <w:rPr>
          <w:rFonts w:ascii="Times New Roman" w:hAnsi="Times New Roman" w:cs="Times New Roman"/>
          <w:sz w:val="24"/>
          <w:szCs w:val="24"/>
          <w:lang w:eastAsia="lt-LT"/>
        </w:rPr>
        <w:t>,</w:t>
      </w:r>
      <w:r w:rsidR="00B02112" w:rsidRPr="00EF43B4">
        <w:rPr>
          <w:rFonts w:ascii="Times New Roman" w:hAnsi="Times New Roman" w:cs="Times New Roman"/>
          <w:sz w:val="24"/>
          <w:szCs w:val="24"/>
          <w:lang w:eastAsia="lt-LT"/>
        </w:rPr>
        <w:t xml:space="preserve"> nedaryti įtakos vietos projektą vertinantiems VPS vykdytojos darbuotojams, sprendimą dėl vietos projekto finansavimo priimančiam VPS vykdytojos valdymo organui arba atskiriems jo nariams, Agentūrai</w:t>
      </w:r>
      <w:r w:rsidR="00B02112">
        <w:rPr>
          <w:rFonts w:ascii="Times New Roman" w:hAnsi="Times New Roman" w:cs="Times New Roman"/>
          <w:sz w:val="24"/>
          <w:szCs w:val="24"/>
          <w:lang w:eastAsia="lt-LT"/>
        </w:rPr>
        <w:t>, Ministerijai</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CB3CC6">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8E3A52">
        <w:rPr>
          <w:rFonts w:ascii="Times New Roman" w:hAnsi="Times New Roman" w:cs="Times New Roman"/>
          <w:sz w:val="24"/>
          <w:szCs w:val="24"/>
          <w:lang w:eastAsia="lt-LT"/>
        </w:rPr>
        <w:t>4</w:t>
      </w:r>
      <w:r w:rsidR="00CB3CC6">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B02112" w:rsidRPr="00B310AB"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CB3CC6">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8E3A52">
        <w:rPr>
          <w:rFonts w:ascii="Times New Roman" w:hAnsi="Times New Roman" w:cs="Times New Roman"/>
          <w:sz w:val="24"/>
          <w:szCs w:val="24"/>
          <w:lang w:eastAsia="lt-LT"/>
        </w:rPr>
        <w:t>5</w:t>
      </w:r>
      <w:r w:rsidR="00CB3CC6">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 xml:space="preserve">teikti VPS vykdytojai ir (arba) Agentūrai visą informaciją ir duomenis, susijusius su vietos projekto įgyvendinimu, reikalingus vietos projekto įgyvendinimo valdymui, </w:t>
      </w:r>
      <w:proofErr w:type="spellStart"/>
      <w:r w:rsidR="00B02112" w:rsidRPr="00EF43B4">
        <w:rPr>
          <w:rFonts w:ascii="Times New Roman" w:hAnsi="Times New Roman" w:cs="Times New Roman"/>
          <w:sz w:val="24"/>
          <w:szCs w:val="24"/>
          <w:lang w:eastAsia="lt-LT"/>
        </w:rPr>
        <w:t>stebėsenai</w:t>
      </w:r>
      <w:proofErr w:type="spellEnd"/>
      <w:r w:rsidR="00B02112" w:rsidRPr="00EF43B4">
        <w:rPr>
          <w:rFonts w:ascii="Times New Roman" w:hAnsi="Times New Roman" w:cs="Times New Roman"/>
          <w:sz w:val="24"/>
          <w:szCs w:val="24"/>
          <w:lang w:eastAsia="lt-LT"/>
        </w:rPr>
        <w:t xml:space="preserve"> ir vertinimui atlikti</w:t>
      </w:r>
      <w:r w:rsidR="00B02112">
        <w:rPr>
          <w:rFonts w:ascii="Times New Roman" w:hAnsi="Times New Roman" w:cs="Times New Roman"/>
          <w:sz w:val="24"/>
          <w:szCs w:val="24"/>
          <w:lang w:eastAsia="lt-LT"/>
        </w:rPr>
        <w:t>.</w:t>
      </w:r>
    </w:p>
    <w:p w:rsidR="00CE2B61"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w:t>
      </w:r>
      <w:r w:rsidR="00B310AB" w:rsidRPr="00853EAA">
        <w:rPr>
          <w:rFonts w:ascii="Times New Roman" w:hAnsi="Times New Roman" w:cs="Times New Roman"/>
          <w:b/>
          <w:sz w:val="24"/>
          <w:szCs w:val="24"/>
        </w:rPr>
        <w:t xml:space="preserve">. Specialiosios vietos projektų tinkamumo finansuoti </w:t>
      </w:r>
      <w:r w:rsidR="00E56CE8">
        <w:rPr>
          <w:rFonts w:ascii="Times New Roman" w:hAnsi="Times New Roman" w:cs="Times New Roman"/>
          <w:b/>
          <w:sz w:val="24"/>
          <w:szCs w:val="24"/>
        </w:rPr>
        <w:t xml:space="preserve">sąlygos, </w:t>
      </w:r>
      <w:r w:rsidR="00B310AB" w:rsidRPr="00853EAA">
        <w:rPr>
          <w:rFonts w:ascii="Times New Roman" w:hAnsi="Times New Roman" w:cs="Times New Roman"/>
          <w:b/>
          <w:sz w:val="24"/>
          <w:szCs w:val="24"/>
        </w:rPr>
        <w:t>nurodyt</w:t>
      </w:r>
      <w:r w:rsidR="00E56CE8">
        <w:rPr>
          <w:rFonts w:ascii="Times New Roman" w:hAnsi="Times New Roman" w:cs="Times New Roman"/>
          <w:b/>
          <w:sz w:val="24"/>
          <w:szCs w:val="24"/>
        </w:rPr>
        <w:t xml:space="preserve">os </w:t>
      </w:r>
      <w:r w:rsidR="00B310AB" w:rsidRPr="00853EAA">
        <w:rPr>
          <w:rFonts w:ascii="Times New Roman" w:hAnsi="Times New Roman" w:cs="Times New Roman"/>
          <w:b/>
          <w:sz w:val="24"/>
          <w:szCs w:val="24"/>
        </w:rPr>
        <w:t>VPS yra ši</w:t>
      </w:r>
      <w:r w:rsidR="00E56CE8">
        <w:rPr>
          <w:rFonts w:ascii="Times New Roman" w:hAnsi="Times New Roman" w:cs="Times New Roman"/>
          <w:b/>
          <w:sz w:val="24"/>
          <w:szCs w:val="24"/>
        </w:rPr>
        <w:t>os</w:t>
      </w:r>
      <w:r>
        <w:rPr>
          <w:rFonts w:ascii="Times New Roman" w:hAnsi="Times New Roman" w:cs="Times New Roman"/>
          <w:b/>
          <w:sz w:val="24"/>
          <w:szCs w:val="24"/>
        </w:rPr>
        <w:t>:</w:t>
      </w:r>
    </w:p>
    <w:p w:rsidR="009B6B82"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.1. </w:t>
      </w:r>
      <w:r w:rsidR="009B6B82">
        <w:rPr>
          <w:rFonts w:ascii="Times New Roman" w:hAnsi="Times New Roman" w:cs="Times New Roman"/>
          <w:sz w:val="24"/>
          <w:szCs w:val="24"/>
        </w:rPr>
        <w:t xml:space="preserve">projektas turi būti skirtas </w:t>
      </w:r>
      <w:r w:rsidR="00364064">
        <w:rPr>
          <w:rFonts w:ascii="Times New Roman" w:hAnsi="Times New Roman" w:cs="Times New Roman"/>
          <w:sz w:val="24"/>
          <w:szCs w:val="24"/>
        </w:rPr>
        <w:t>vietos projektų pareiškėjų ir vykdytojų kompetencijai tobulinti;</w:t>
      </w:r>
    </w:p>
    <w:p w:rsidR="00D4178A"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.2. </w:t>
      </w:r>
      <w:r w:rsidR="00364064">
        <w:rPr>
          <w:rFonts w:ascii="Times New Roman" w:hAnsi="Times New Roman" w:cs="Times New Roman"/>
          <w:sz w:val="24"/>
          <w:szCs w:val="24"/>
        </w:rPr>
        <w:t>projekte numatytas vietos projektų pareiškėjų ir vykdytojų mokymas bei įgūdžių įgijimas savo tematika turi atitikti VPS priemonių tikslus.</w:t>
      </w:r>
    </w:p>
    <w:p w:rsidR="00364064" w:rsidRPr="00853EAA" w:rsidRDefault="00364064" w:rsidP="0036406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52</w:t>
      </w:r>
      <w:r w:rsidRPr="00853EAA">
        <w:rPr>
          <w:rFonts w:ascii="Times New Roman" w:hAnsi="Times New Roman" w:cs="Times New Roman"/>
          <w:b/>
          <w:sz w:val="24"/>
          <w:szCs w:val="24"/>
        </w:rPr>
        <w:t xml:space="preserve">. Papildomos vietos projektų tinkamumo finansuoti </w:t>
      </w:r>
      <w:r w:rsidR="00E56CE8">
        <w:rPr>
          <w:rFonts w:ascii="Times New Roman" w:hAnsi="Times New Roman" w:cs="Times New Roman"/>
          <w:b/>
          <w:sz w:val="24"/>
          <w:szCs w:val="24"/>
        </w:rPr>
        <w:t xml:space="preserve">sąlygos, </w:t>
      </w:r>
      <w:r w:rsidRPr="00853EAA">
        <w:rPr>
          <w:rFonts w:ascii="Times New Roman" w:hAnsi="Times New Roman" w:cs="Times New Roman"/>
          <w:b/>
          <w:sz w:val="24"/>
          <w:szCs w:val="24"/>
        </w:rPr>
        <w:t>atsižvelgiant į VPS priemonė</w:t>
      </w:r>
      <w:r w:rsidR="00E56CE8">
        <w:rPr>
          <w:rFonts w:ascii="Times New Roman" w:hAnsi="Times New Roman" w:cs="Times New Roman"/>
          <w:b/>
          <w:sz w:val="24"/>
          <w:szCs w:val="24"/>
        </w:rPr>
        <w:t>s pobūdį, šiam kvietimui taikomos šios</w:t>
      </w:r>
      <w:r w:rsidRPr="00853EAA">
        <w:rPr>
          <w:rFonts w:ascii="Times New Roman" w:hAnsi="Times New Roman" w:cs="Times New Roman"/>
          <w:b/>
          <w:sz w:val="24"/>
          <w:szCs w:val="24"/>
        </w:rPr>
        <w:t xml:space="preserve">: </w:t>
      </w:r>
    </w:p>
    <w:p w:rsidR="00364064" w:rsidRDefault="00364064" w:rsidP="00364064">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52.1. </w:t>
      </w:r>
      <w:r w:rsidRPr="00EF43B4">
        <w:rPr>
          <w:rFonts w:ascii="Times New Roman" w:eastAsia="Times New Roman" w:hAnsi="Times New Roman" w:cs="Times New Roman"/>
          <w:sz w:val="24"/>
          <w:szCs w:val="24"/>
        </w:rPr>
        <w:t>mokymai turi būti iš anksto suplanuoti:</w:t>
      </w:r>
    </w:p>
    <w:p w:rsidR="00F17118" w:rsidRDefault="00364064" w:rsidP="00F17118">
      <w:pPr>
        <w:spacing w:after="0" w:line="240" w:lineRule="auto"/>
        <w:ind w:firstLine="567"/>
        <w:jc w:val="both"/>
        <w:rPr>
          <w:rFonts w:ascii="Times New Roman" w:hAnsi="Times New Roman" w:cs="Times New Roman"/>
          <w:sz w:val="24"/>
          <w:szCs w:val="24"/>
        </w:rPr>
      </w:pPr>
      <w:r w:rsidRPr="00D20AC8">
        <w:rPr>
          <w:rFonts w:ascii="Times New Roman" w:eastAsia="Times New Roman" w:hAnsi="Times New Roman" w:cs="Times New Roman"/>
          <w:sz w:val="24"/>
          <w:szCs w:val="24"/>
        </w:rPr>
        <w:t xml:space="preserve">52.1.1. jei mokymo vietos projekte numatyta iki 10 mokymų renginių, pirminėje vietos projekto paraiškoje (dalyje, skirtoje vietos projekto idėjai aprašyti) turi būti nurodytos planuojamų </w:t>
      </w:r>
      <w:r w:rsidRPr="00D20AC8">
        <w:rPr>
          <w:rFonts w:ascii="Times New Roman" w:eastAsia="Times New Roman" w:hAnsi="Times New Roman" w:cs="Times New Roman"/>
          <w:sz w:val="24"/>
          <w:szCs w:val="24"/>
        </w:rPr>
        <w:lastRenderedPageBreak/>
        <w:t>mokymų temos, mokymų valandų skaičius, mokymų dalyvių tikslinė grupė (vietos projektų paraiškų teikėjai ir (arba) vietos projektų vykdytojai), planuojamas dalyvių skaičius, mokymų sąsaja su VPS priemonėmis</w:t>
      </w:r>
      <w:r w:rsidRPr="00D20AC8">
        <w:rPr>
          <w:rFonts w:ascii="Times New Roman" w:hAnsi="Times New Roman" w:cs="Times New Roman"/>
          <w:sz w:val="24"/>
          <w:szCs w:val="24"/>
        </w:rPr>
        <w:t>;</w:t>
      </w:r>
    </w:p>
    <w:p w:rsidR="00F17118" w:rsidRDefault="00364064" w:rsidP="00F171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52.2. </w:t>
      </w:r>
      <w:r w:rsidRPr="00EF43B4">
        <w:rPr>
          <w:rFonts w:ascii="Times New Roman" w:eastAsia="Times New Roman" w:hAnsi="Times New Roman" w:cs="Times New Roman"/>
          <w:sz w:val="24"/>
          <w:szCs w:val="24"/>
        </w:rPr>
        <w:t xml:space="preserve">mokymo paslaugų teikimo sąlygos: </w:t>
      </w:r>
    </w:p>
    <w:p w:rsidR="00F17118" w:rsidRDefault="00F17118" w:rsidP="00F1711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5</w:t>
      </w:r>
      <w:r w:rsidR="00364064">
        <w:rPr>
          <w:rFonts w:ascii="Times New Roman" w:eastAsia="Times New Roman" w:hAnsi="Times New Roman" w:cs="Times New Roman"/>
          <w:sz w:val="24"/>
          <w:szCs w:val="24"/>
        </w:rPr>
        <w:t xml:space="preserve">2.2.2. </w:t>
      </w:r>
      <w:r w:rsidR="00364064" w:rsidRPr="00EF43B4">
        <w:rPr>
          <w:rFonts w:ascii="Times New Roman" w:eastAsia="Times New Roman" w:hAnsi="Times New Roman" w:cs="Times New Roman"/>
          <w:sz w:val="24"/>
          <w:szCs w:val="24"/>
        </w:rPr>
        <w:t>mokymo paslaugas gali teikti kvalifikuoti mokymo paslaugų teikėjai (jeigu mokymo vietos projekto vykdytojas yra mokymo paslaugų teikėjas, jis ir jo teikiama vietos projekto paraiška turi atitikti visus šiame skirsnyje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w:t>
      </w:r>
      <w:r w:rsidR="00364064">
        <w:rPr>
          <w:rFonts w:ascii="Times New Roman" w:eastAsia="Times New Roman" w:hAnsi="Times New Roman" w:cs="Times New Roman"/>
          <w:sz w:val="24"/>
          <w:szCs w:val="24"/>
        </w:rPr>
        <w:t>,</w:t>
      </w:r>
      <w:r w:rsidR="00364064" w:rsidRPr="00EF43B4">
        <w:rPr>
          <w:rFonts w:ascii="Times New Roman" w:eastAsia="Times New Roman" w:hAnsi="Times New Roman" w:cs="Times New Roman"/>
          <w:sz w:val="24"/>
          <w:szCs w:val="24"/>
        </w:rPr>
        <w:t xml:space="preserve"> negu nustatyta šiame skirsnyje</w:t>
      </w:r>
      <w:r w:rsidR="00364064">
        <w:rPr>
          <w:rFonts w:ascii="Times New Roman" w:eastAsia="Times New Roman" w:hAnsi="Times New Roman" w:cs="Times New Roman"/>
          <w:sz w:val="24"/>
          <w:szCs w:val="24"/>
        </w:rPr>
        <w:t>,</w:t>
      </w:r>
      <w:r w:rsidR="00364064" w:rsidRPr="00EF43B4">
        <w:rPr>
          <w:rFonts w:ascii="Times New Roman" w:eastAsia="Times New Roman" w:hAnsi="Times New Roman" w:cs="Times New Roman"/>
          <w:sz w:val="24"/>
          <w:szCs w:val="24"/>
        </w:rPr>
        <w:t xml:space="preserve"> ir įsigyti mokymo paslaugų teikėjo paslaugas nepažeidžiant jų)</w:t>
      </w:r>
      <w:r w:rsidR="00364064">
        <w:rPr>
          <w:rFonts w:ascii="Times New Roman" w:eastAsia="Times New Roman" w:hAnsi="Times New Roman" w:cs="Times New Roman"/>
          <w:sz w:val="24"/>
          <w:szCs w:val="24"/>
        </w:rPr>
        <w:t xml:space="preserve"> (šiame </w:t>
      </w:r>
      <w:r w:rsidR="00D070F0">
        <w:rPr>
          <w:rFonts w:ascii="Times New Roman" w:eastAsia="Times New Roman" w:hAnsi="Times New Roman" w:cs="Times New Roman"/>
          <w:sz w:val="24"/>
          <w:szCs w:val="24"/>
        </w:rPr>
        <w:t xml:space="preserve">Aprašo </w:t>
      </w:r>
      <w:r w:rsidR="00364064">
        <w:rPr>
          <w:rFonts w:ascii="Times New Roman" w:eastAsia="Times New Roman" w:hAnsi="Times New Roman" w:cs="Times New Roman"/>
          <w:sz w:val="24"/>
          <w:szCs w:val="24"/>
        </w:rPr>
        <w:t>papunktyje nurodomos alternatyvos)</w:t>
      </w:r>
      <w:r w:rsidR="00364064" w:rsidRPr="00EF43B4">
        <w:rPr>
          <w:rFonts w:ascii="Times New Roman" w:eastAsia="Times New Roman" w:hAnsi="Times New Roman" w:cs="Times New Roman"/>
          <w:sz w:val="24"/>
          <w:szCs w:val="24"/>
        </w:rPr>
        <w:t xml:space="preserve">: </w:t>
      </w:r>
    </w:p>
    <w:p w:rsidR="00F17118" w:rsidRDefault="00364064" w:rsidP="00F1711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52.2.2.1. </w:t>
      </w:r>
      <w:r w:rsidRPr="00EF43B4">
        <w:rPr>
          <w:rFonts w:ascii="Times New Roman" w:eastAsia="Times New Roman" w:hAnsi="Times New Roman" w:cs="Times New Roman"/>
          <w:sz w:val="24"/>
          <w:szCs w:val="24"/>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364064">
        <w:rPr>
          <w:rStyle w:val="Emfaz"/>
          <w:rFonts w:ascii="Times New Roman" w:hAnsi="Times New Roman" w:cs="Times New Roman"/>
          <w:b w:val="0"/>
          <w:sz w:val="24"/>
          <w:szCs w:val="24"/>
        </w:rPr>
        <w:t>vykdyti formalųjį profesinį mokymą</w:t>
      </w:r>
      <w:r w:rsidRPr="00364064">
        <w:rPr>
          <w:rFonts w:ascii="Times New Roman" w:eastAsia="Times New Roman" w:hAnsi="Times New Roman" w:cs="Times New Roman"/>
          <w:sz w:val="24"/>
          <w:szCs w:val="24"/>
        </w:rPr>
        <w:t>;</w:t>
      </w:r>
    </w:p>
    <w:p w:rsidR="00F17118" w:rsidRDefault="00364064" w:rsidP="00F1711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52.2.2.2. </w:t>
      </w:r>
      <w:r w:rsidRPr="00EF43B4">
        <w:rPr>
          <w:rFonts w:ascii="Times New Roman" w:eastAsia="Times New Roman" w:hAnsi="Times New Roman" w:cs="Times New Roman"/>
          <w:sz w:val="24"/>
          <w:szCs w:val="24"/>
        </w:rPr>
        <w:t xml:space="preserve">juridiniai asmenys, kurie įrašyti į Valstybės tarnautojų kvalifikacijos tobulinimo įstaigų sąrašą, patvirtintą Valstybės tarnybos departamento direktoriaus 2013 m. sausio 2 d. įsakymu Nr. 27V-2 „Dėl </w:t>
      </w:r>
      <w:r>
        <w:rPr>
          <w:rFonts w:ascii="Times New Roman" w:eastAsia="Times New Roman" w:hAnsi="Times New Roman" w:cs="Times New Roman"/>
          <w:sz w:val="24"/>
          <w:szCs w:val="24"/>
        </w:rPr>
        <w:t>V</w:t>
      </w:r>
      <w:r w:rsidRPr="00EF43B4">
        <w:rPr>
          <w:rFonts w:ascii="Times New Roman" w:eastAsia="Times New Roman" w:hAnsi="Times New Roman" w:cs="Times New Roman"/>
          <w:sz w:val="24"/>
          <w:szCs w:val="24"/>
        </w:rPr>
        <w:t xml:space="preserve">alstybės tarnautojų kvalifikacijos tobulinimo įstaigų sąrašo patvirtinimo“;  </w:t>
      </w:r>
    </w:p>
    <w:p w:rsidR="00F17118" w:rsidRDefault="00364064" w:rsidP="00F17118">
      <w:pPr>
        <w:spacing w:after="0" w:line="240" w:lineRule="auto"/>
        <w:ind w:firstLine="567"/>
        <w:jc w:val="both"/>
        <w:rPr>
          <w:rFonts w:ascii="Times New Roman" w:hAnsi="Times New Roman" w:cs="Times New Roman"/>
          <w:sz w:val="24"/>
          <w:szCs w:val="24"/>
        </w:rPr>
      </w:pPr>
      <w:r w:rsidRPr="00F17118">
        <w:rPr>
          <w:rFonts w:ascii="Times New Roman" w:eastAsia="Times New Roman" w:hAnsi="Times New Roman" w:cs="Times New Roman"/>
          <w:sz w:val="24"/>
          <w:szCs w:val="24"/>
        </w:rPr>
        <w:t>52.2.3.</w:t>
      </w:r>
      <w:r>
        <w:rPr>
          <w:rFonts w:ascii="Times New Roman" w:eastAsia="Times New Roman" w:hAnsi="Times New Roman" w:cs="Times New Roman"/>
          <w:b/>
          <w:sz w:val="24"/>
          <w:szCs w:val="24"/>
        </w:rPr>
        <w:t xml:space="preserve"> </w:t>
      </w:r>
      <w:r w:rsidRPr="00EF43B4">
        <w:rPr>
          <w:rFonts w:ascii="Times New Roman" w:eastAsia="Times New Roman" w:hAnsi="Times New Roman" w:cs="Times New Roman"/>
          <w:sz w:val="24"/>
          <w:szCs w:val="24"/>
        </w:rPr>
        <w:t xml:space="preserve">mokymus vedantys lektoriai turi turėti tinkamą ir dokumentais įrodomą kvalifikaciją arba kompetenciją, atitinkančią mokymų tematiką. Kvalifikacijos ir kompetencijos įrodymo dokumentai turi būti išduoti patikimų subjektų, t. y. Švietimo ir mokslo institucijų registre </w:t>
      </w:r>
      <w:r w:rsidRPr="00B43D1C">
        <w:rPr>
          <w:rFonts w:ascii="Times New Roman" w:eastAsia="Times New Roman" w:hAnsi="Times New Roman" w:cs="Times New Roman"/>
          <w:sz w:val="24"/>
          <w:szCs w:val="24"/>
        </w:rPr>
        <w:t>(</w:t>
      </w:r>
      <w:hyperlink r:id="rId11" w:history="1">
        <w:r w:rsidRPr="00F17118">
          <w:rPr>
            <w:rStyle w:val="Hipersaitas"/>
            <w:rFonts w:ascii="Times New Roman" w:eastAsia="Times New Roman" w:hAnsi="Times New Roman" w:cs="Times New Roman"/>
            <w:color w:val="000000" w:themeColor="text1"/>
            <w:sz w:val="24"/>
            <w:szCs w:val="24"/>
            <w:u w:val="none"/>
          </w:rPr>
          <w:t>www.aikos.smm.lt</w:t>
        </w:r>
      </w:hyperlink>
      <w:r w:rsidRPr="00F17118">
        <w:rPr>
          <w:rFonts w:ascii="Times New Roman" w:eastAsia="Times New Roman" w:hAnsi="Times New Roman" w:cs="Times New Roman"/>
          <w:color w:val="000000" w:themeColor="text1"/>
          <w:sz w:val="24"/>
          <w:szCs w:val="24"/>
        </w:rPr>
        <w:t>)</w:t>
      </w:r>
      <w:r w:rsidRPr="00B43D1C">
        <w:rPr>
          <w:rFonts w:ascii="Times New Roman" w:eastAsia="Times New Roman" w:hAnsi="Times New Roman" w:cs="Times New Roman"/>
          <w:sz w:val="24"/>
          <w:szCs w:val="24"/>
        </w:rPr>
        <w:t xml:space="preserve"> </w:t>
      </w:r>
      <w:r w:rsidRPr="00EF43B4">
        <w:rPr>
          <w:rFonts w:ascii="Times New Roman" w:eastAsia="Times New Roman" w:hAnsi="Times New Roman" w:cs="Times New Roman"/>
          <w:sz w:val="24"/>
          <w:szCs w:val="24"/>
        </w:rPr>
        <w:t xml:space="preserve">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 Mokymus vedantys lektoriai negali būti VPS vykdytojos darbuotojai (nei </w:t>
      </w:r>
      <w:r>
        <w:rPr>
          <w:rFonts w:ascii="Times New Roman" w:eastAsia="Times New Roman" w:hAnsi="Times New Roman" w:cs="Times New Roman"/>
          <w:sz w:val="24"/>
          <w:szCs w:val="24"/>
        </w:rPr>
        <w:t>VPS vykdytojos, kuriai teikiama vietos projekto paraiška</w:t>
      </w:r>
      <w:r w:rsidRPr="00EF43B4">
        <w:rPr>
          <w:rFonts w:ascii="Times New Roman" w:eastAsia="Times New Roman" w:hAnsi="Times New Roman" w:cs="Times New Roman"/>
          <w:sz w:val="24"/>
          <w:szCs w:val="24"/>
        </w:rPr>
        <w:t>, nei kitos VPS vykdytojos);</w:t>
      </w:r>
    </w:p>
    <w:p w:rsidR="00F17118" w:rsidRDefault="00364064" w:rsidP="00F17118">
      <w:pPr>
        <w:spacing w:after="0" w:line="240" w:lineRule="auto"/>
        <w:ind w:firstLine="567"/>
        <w:jc w:val="both"/>
        <w:rPr>
          <w:rFonts w:ascii="Times New Roman" w:hAnsi="Times New Roman" w:cs="Times New Roman"/>
          <w:sz w:val="24"/>
          <w:szCs w:val="24"/>
        </w:rPr>
      </w:pPr>
      <w:r w:rsidRPr="00F17118">
        <w:rPr>
          <w:rFonts w:ascii="Times New Roman" w:eastAsia="Times New Roman" w:hAnsi="Times New Roman" w:cs="Times New Roman"/>
          <w:sz w:val="24"/>
          <w:szCs w:val="24"/>
        </w:rPr>
        <w:t>52.3.</w:t>
      </w:r>
      <w:r>
        <w:rPr>
          <w:rFonts w:ascii="Times New Roman" w:eastAsia="Times New Roman" w:hAnsi="Times New Roman" w:cs="Times New Roman"/>
          <w:b/>
          <w:sz w:val="24"/>
          <w:szCs w:val="24"/>
        </w:rPr>
        <w:t xml:space="preserve"> </w:t>
      </w:r>
      <w:r w:rsidRPr="00EF43B4">
        <w:rPr>
          <w:rFonts w:ascii="Times New Roman" w:eastAsia="Times New Roman" w:hAnsi="Times New Roman" w:cs="Times New Roman"/>
          <w:sz w:val="24"/>
          <w:szCs w:val="24"/>
        </w:rPr>
        <w:t>mokymai turi vykti Lietuvos Respublikos teritorijoje;</w:t>
      </w:r>
    </w:p>
    <w:p w:rsidR="00F17118" w:rsidRDefault="00F17118" w:rsidP="00F1711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52.4. </w:t>
      </w:r>
      <w:r w:rsidRPr="00EF43B4">
        <w:rPr>
          <w:rFonts w:ascii="Times New Roman" w:hAnsi="Times New Roman" w:cs="Times New Roman"/>
          <w:sz w:val="24"/>
          <w:szCs w:val="24"/>
        </w:rPr>
        <w:t xml:space="preserve">mokymuose turi teisę dalyvauti esami VPS vykdytojos </w:t>
      </w:r>
      <w:r>
        <w:rPr>
          <w:rFonts w:ascii="Times New Roman" w:hAnsi="Times New Roman" w:cs="Times New Roman"/>
          <w:sz w:val="24"/>
          <w:szCs w:val="24"/>
        </w:rPr>
        <w:t>pareiškėjai</w:t>
      </w:r>
      <w:r w:rsidRPr="00EF43B4">
        <w:rPr>
          <w:rFonts w:ascii="Times New Roman" w:hAnsi="Times New Roman" w:cs="Times New Roman"/>
          <w:sz w:val="24"/>
          <w:szCs w:val="24"/>
        </w:rPr>
        <w:t xml:space="preserve"> ir vietos projekto vykdytojai (fizinių asmenų atveju) arba VPS vykdytojos </w:t>
      </w:r>
      <w:r>
        <w:rPr>
          <w:rFonts w:ascii="Times New Roman" w:hAnsi="Times New Roman" w:cs="Times New Roman"/>
          <w:sz w:val="24"/>
          <w:szCs w:val="24"/>
        </w:rPr>
        <w:t>pareiškėjų</w:t>
      </w:r>
      <w:r w:rsidRPr="00EF43B4">
        <w:rPr>
          <w:rFonts w:ascii="Times New Roman" w:hAnsi="Times New Roman" w:cs="Times New Roman"/>
          <w:sz w:val="24"/>
          <w:szCs w:val="24"/>
        </w:rPr>
        <w:t xml:space="preserve"> ir vietos projekto vykdytojų (juridinių asmenų atveju) raštu deleguoti asmenys, turintys tiesiogines sąsajas su </w:t>
      </w:r>
      <w:r>
        <w:rPr>
          <w:rFonts w:ascii="Times New Roman" w:hAnsi="Times New Roman" w:cs="Times New Roman"/>
          <w:sz w:val="24"/>
          <w:szCs w:val="24"/>
        </w:rPr>
        <w:t>pareiškėju</w:t>
      </w:r>
      <w:r w:rsidRPr="00EF43B4">
        <w:rPr>
          <w:rFonts w:ascii="Times New Roman" w:hAnsi="Times New Roman" w:cs="Times New Roman"/>
          <w:sz w:val="24"/>
          <w:szCs w:val="24"/>
        </w:rPr>
        <w:t xml:space="preserve"> ir vietos projekto vykdytoju (darbuotojai, nariai) ir (arba) vietos projektu (</w:t>
      </w:r>
      <w:r>
        <w:rPr>
          <w:rFonts w:ascii="Times New Roman" w:hAnsi="Times New Roman" w:cs="Times New Roman"/>
          <w:sz w:val="24"/>
          <w:szCs w:val="24"/>
        </w:rPr>
        <w:t>pareiškėjų</w:t>
      </w:r>
      <w:r w:rsidRPr="00EF43B4">
        <w:rPr>
          <w:rFonts w:ascii="Times New Roman" w:hAnsi="Times New Roman" w:cs="Times New Roman"/>
          <w:sz w:val="24"/>
          <w:szCs w:val="24"/>
        </w:rPr>
        <w:t xml:space="preserve"> ir vietos projekto vykdytojų delegavimo rašte turi būti nurodoma, kokiu būdu mokymų dalyviai prisidės prie konkretaus vietos projekto rezultatų siekimo)</w:t>
      </w:r>
      <w:r>
        <w:rPr>
          <w:rFonts w:ascii="Times New Roman" w:hAnsi="Times New Roman" w:cs="Times New Roman"/>
          <w:sz w:val="24"/>
          <w:szCs w:val="24"/>
        </w:rPr>
        <w:t>. Viename mokymų renginyje turi dalyvauti ne mažiau kaip 5 (penki) dalyviai (netaikoma integruotiems vietos projektams)</w:t>
      </w:r>
      <w:r w:rsidRPr="00EF43B4">
        <w:rPr>
          <w:rFonts w:ascii="Times New Roman" w:hAnsi="Times New Roman" w:cs="Times New Roman"/>
          <w:sz w:val="24"/>
          <w:szCs w:val="24"/>
        </w:rPr>
        <w:t>;</w:t>
      </w:r>
    </w:p>
    <w:p w:rsidR="00F17118" w:rsidRDefault="00F17118" w:rsidP="00F17118">
      <w:pPr>
        <w:spacing w:after="0" w:line="240" w:lineRule="auto"/>
        <w:ind w:firstLine="567"/>
        <w:jc w:val="both"/>
        <w:rPr>
          <w:rFonts w:ascii="Times New Roman" w:hAnsi="Times New Roman" w:cs="Times New Roman"/>
          <w:sz w:val="24"/>
          <w:szCs w:val="24"/>
        </w:rPr>
      </w:pPr>
      <w:r w:rsidRPr="00F17118">
        <w:rPr>
          <w:rFonts w:ascii="Times New Roman" w:eastAsia="Times New Roman" w:hAnsi="Times New Roman" w:cs="Times New Roman"/>
          <w:sz w:val="24"/>
          <w:szCs w:val="24"/>
        </w:rPr>
        <w:t>52.5.</w:t>
      </w:r>
      <w:r>
        <w:rPr>
          <w:rFonts w:ascii="Times New Roman" w:eastAsia="Times New Roman" w:hAnsi="Times New Roman" w:cs="Times New Roman"/>
          <w:b/>
          <w:sz w:val="24"/>
          <w:szCs w:val="24"/>
        </w:rPr>
        <w:t xml:space="preserve"> </w:t>
      </w:r>
      <w:r w:rsidRPr="00EF43B4">
        <w:rPr>
          <w:rFonts w:ascii="Times New Roman" w:eastAsia="Times New Roman" w:hAnsi="Times New Roman" w:cs="Times New Roman"/>
          <w:sz w:val="24"/>
          <w:szCs w:val="24"/>
        </w:rPr>
        <w:t xml:space="preserve">apie planuojamus mokymus turi būti tinkamai informuota VPS vykdytoja ir Agentūra,     t. y. likus ne mažiau kaip </w:t>
      </w:r>
      <w:r>
        <w:rPr>
          <w:rFonts w:ascii="Times New Roman" w:eastAsia="Times New Roman" w:hAnsi="Times New Roman" w:cs="Times New Roman"/>
          <w:sz w:val="24"/>
          <w:szCs w:val="24"/>
        </w:rPr>
        <w:t>10 (dešimčiai)</w:t>
      </w:r>
      <w:r w:rsidRPr="00EF43B4">
        <w:rPr>
          <w:rFonts w:ascii="Times New Roman" w:eastAsia="Times New Roman" w:hAnsi="Times New Roman" w:cs="Times New Roman"/>
          <w:sz w:val="24"/>
          <w:szCs w:val="24"/>
        </w:rPr>
        <w:t xml:space="preserve"> darbo dien</w:t>
      </w:r>
      <w:r>
        <w:rPr>
          <w:rFonts w:ascii="Times New Roman" w:eastAsia="Times New Roman" w:hAnsi="Times New Roman" w:cs="Times New Roman"/>
          <w:sz w:val="24"/>
          <w:szCs w:val="24"/>
        </w:rPr>
        <w:t>ų</w:t>
      </w:r>
      <w:r w:rsidRPr="00EF43B4">
        <w:rPr>
          <w:rFonts w:ascii="Times New Roman" w:eastAsia="Times New Roman" w:hAnsi="Times New Roman" w:cs="Times New Roman"/>
          <w:sz w:val="24"/>
          <w:szCs w:val="24"/>
        </w:rPr>
        <w:t xml:space="preserve"> iki planuojamų mokymų pradžios mokymo vietos projekto vykdytojas turi informuoti VPS vykdytoją, o VPS vykdytoja likus ne mažiau kaip 5 </w:t>
      </w:r>
      <w:r>
        <w:rPr>
          <w:rFonts w:ascii="Times New Roman" w:eastAsia="Times New Roman" w:hAnsi="Times New Roman" w:cs="Times New Roman"/>
          <w:sz w:val="24"/>
          <w:szCs w:val="24"/>
        </w:rPr>
        <w:t xml:space="preserve">(penkioms) </w:t>
      </w:r>
      <w:r w:rsidRPr="00EF43B4">
        <w:rPr>
          <w:rFonts w:ascii="Times New Roman" w:eastAsia="Times New Roman" w:hAnsi="Times New Roman" w:cs="Times New Roman"/>
          <w:sz w:val="24"/>
          <w:szCs w:val="24"/>
        </w:rPr>
        <w:t>darbo dienoms iki planuojamų mokymų pradžios raštu turi informuoti Agentūrą apie planuojamus mokymus</w:t>
      </w:r>
      <w:r>
        <w:rPr>
          <w:rFonts w:ascii="Times New Roman" w:eastAsia="Times New Roman" w:hAnsi="Times New Roman" w:cs="Times New Roman"/>
          <w:sz w:val="24"/>
          <w:szCs w:val="24"/>
        </w:rPr>
        <w:t>. Informacija apie planuojamus mokymus siunčiama</w:t>
      </w:r>
      <w:r w:rsidRPr="002B3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 pašto adresu </w:t>
      </w:r>
      <w:proofErr w:type="spellStart"/>
      <w:r>
        <w:rPr>
          <w:rFonts w:ascii="Times New Roman" w:eastAsia="Times New Roman" w:hAnsi="Times New Roman" w:cs="Times New Roman"/>
          <w:sz w:val="24"/>
          <w:szCs w:val="24"/>
        </w:rPr>
        <w:t>LEADERmokymai@nma.lt</w:t>
      </w:r>
      <w:proofErr w:type="spellEnd"/>
      <w:r w:rsidRPr="00EF43B4">
        <w:rPr>
          <w:rFonts w:ascii="Times New Roman" w:eastAsia="Times New Roman" w:hAnsi="Times New Roman" w:cs="Times New Roman"/>
          <w:sz w:val="24"/>
          <w:szCs w:val="24"/>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w:t>
      </w:r>
      <w:r w:rsidR="00D20AC8">
        <w:rPr>
          <w:rFonts w:ascii="Times New Roman" w:eastAsia="Times New Roman" w:hAnsi="Times New Roman" w:cs="Times New Roman"/>
          <w:sz w:val="24"/>
          <w:szCs w:val="24"/>
        </w:rPr>
        <w:t>s.</w:t>
      </w:r>
    </w:p>
    <w:p w:rsidR="00364064" w:rsidRPr="00364064" w:rsidRDefault="00364064" w:rsidP="00364064">
      <w:pPr>
        <w:spacing w:after="0" w:line="240" w:lineRule="auto"/>
        <w:ind w:firstLine="567"/>
        <w:jc w:val="both"/>
        <w:rPr>
          <w:rFonts w:ascii="Times New Roman" w:eastAsia="Times New Roman" w:hAnsi="Times New Roman" w:cs="Times New Roman"/>
          <w:sz w:val="24"/>
          <w:szCs w:val="24"/>
        </w:rPr>
      </w:pPr>
    </w:p>
    <w:p w:rsidR="00D4178A" w:rsidRPr="00B310AB" w:rsidRDefault="00D4178A" w:rsidP="00F16DE3">
      <w:pPr>
        <w:spacing w:after="0" w:line="240" w:lineRule="auto"/>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IV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INFORMACIJOS TEIKIMAS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00B310AB" w:rsidRPr="00B310AB">
        <w:rPr>
          <w:rFonts w:ascii="Times New Roman" w:hAnsi="Times New Roman" w:cs="Times New Roman"/>
          <w:sz w:val="24"/>
          <w:szCs w:val="24"/>
        </w:rPr>
        <w:t>. Informacijos teikimo tvarką nustato Vietos projektų administravimo taisyklių XV skyriu</w:t>
      </w:r>
      <w:r w:rsidR="000C1AFC">
        <w:rPr>
          <w:rFonts w:ascii="Times New Roman" w:hAnsi="Times New Roman" w:cs="Times New Roman"/>
          <w:sz w:val="24"/>
          <w:szCs w:val="24"/>
        </w:rPr>
        <w:t>s „Informacijos teikimas“ ir šio Aprašo 54 punkte.</w:t>
      </w: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B02D5">
        <w:rPr>
          <w:rFonts w:ascii="Times New Roman" w:hAnsi="Times New Roman" w:cs="Times New Roman"/>
          <w:sz w:val="24"/>
          <w:szCs w:val="24"/>
        </w:rPr>
        <w:t>4</w:t>
      </w:r>
      <w:r w:rsidR="00B310AB" w:rsidRPr="00B310AB">
        <w:rPr>
          <w:rFonts w:ascii="Times New Roman" w:hAnsi="Times New Roman" w:cs="Times New Roman"/>
          <w:sz w:val="24"/>
          <w:szCs w:val="24"/>
        </w:rPr>
        <w:t>.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buveinėje adresu</w:t>
      </w:r>
      <w:r w:rsidR="0084686A">
        <w:rPr>
          <w:rFonts w:ascii="Times New Roman" w:hAnsi="Times New Roman" w:cs="Times New Roman"/>
          <w:sz w:val="24"/>
          <w:szCs w:val="24"/>
        </w:rPr>
        <w:t>:</w:t>
      </w:r>
      <w:r w:rsidR="00B310AB" w:rsidRPr="00B310AB">
        <w:rPr>
          <w:rFonts w:ascii="Times New Roman" w:hAnsi="Times New Roman" w:cs="Times New Roman"/>
          <w:sz w:val="24"/>
          <w:szCs w:val="24"/>
        </w:rPr>
        <w:t xml:space="preserve"> </w:t>
      </w:r>
      <w:r w:rsidR="00B02112">
        <w:rPr>
          <w:rFonts w:ascii="Times New Roman" w:hAnsi="Times New Roman" w:cs="Times New Roman"/>
          <w:sz w:val="24"/>
          <w:szCs w:val="24"/>
        </w:rPr>
        <w:t xml:space="preserve">Žemdirbių gatvė 13, Pakruojo kaimas, Pakruojo rajonas </w:t>
      </w:r>
      <w:r w:rsidR="00B310AB" w:rsidRPr="00B310AB">
        <w:rPr>
          <w:rFonts w:ascii="Times New Roman" w:hAnsi="Times New Roman" w:cs="Times New Roman"/>
          <w:sz w:val="24"/>
          <w:szCs w:val="24"/>
        </w:rPr>
        <w:t xml:space="preserve">ir telefonu </w:t>
      </w:r>
      <w:r w:rsidR="00B02112">
        <w:rPr>
          <w:rFonts w:ascii="Times New Roman" w:hAnsi="Times New Roman" w:cs="Times New Roman"/>
          <w:sz w:val="24"/>
          <w:szCs w:val="24"/>
        </w:rPr>
        <w:t>(8 421) 52 296 darbo dienomis</w:t>
      </w:r>
      <w:r w:rsidR="0084686A">
        <w:rPr>
          <w:rFonts w:ascii="Times New Roman" w:hAnsi="Times New Roman" w:cs="Times New Roman"/>
          <w:sz w:val="24"/>
          <w:szCs w:val="24"/>
        </w:rPr>
        <w:t>:</w:t>
      </w:r>
      <w:r w:rsidR="00B02112">
        <w:rPr>
          <w:rFonts w:ascii="Times New Roman" w:hAnsi="Times New Roman" w:cs="Times New Roman"/>
          <w:sz w:val="24"/>
          <w:szCs w:val="24"/>
        </w:rPr>
        <w:t xml:space="preserve"> </w:t>
      </w:r>
      <w:r>
        <w:rPr>
          <w:rFonts w:ascii="Times New Roman" w:hAnsi="Times New Roman" w:cs="Times New Roman"/>
          <w:sz w:val="24"/>
          <w:szCs w:val="24"/>
        </w:rPr>
        <w:t xml:space="preserve">pirmadienis – ketvirtadienis </w:t>
      </w:r>
      <w:r w:rsidR="00B02112">
        <w:rPr>
          <w:rFonts w:ascii="Times New Roman" w:hAnsi="Times New Roman" w:cs="Times New Roman"/>
          <w:sz w:val="24"/>
          <w:szCs w:val="24"/>
        </w:rPr>
        <w:t>nuo 8.00</w:t>
      </w:r>
      <w:r w:rsidR="00B310AB" w:rsidRPr="00B310AB">
        <w:rPr>
          <w:rFonts w:ascii="Times New Roman" w:hAnsi="Times New Roman" w:cs="Times New Roman"/>
          <w:sz w:val="24"/>
          <w:szCs w:val="24"/>
        </w:rPr>
        <w:t xml:space="preserve"> valandos iki </w:t>
      </w:r>
      <w:r w:rsidR="00B02112" w:rsidRPr="00AB188E">
        <w:rPr>
          <w:rFonts w:ascii="Times New Roman" w:hAnsi="Times New Roman" w:cs="Times New Roman"/>
          <w:sz w:val="24"/>
          <w:szCs w:val="24"/>
        </w:rPr>
        <w:t>17.00</w:t>
      </w:r>
      <w:r w:rsidR="00B02112">
        <w:rPr>
          <w:rFonts w:ascii="Times New Roman" w:hAnsi="Times New Roman" w:cs="Times New Roman"/>
          <w:sz w:val="24"/>
          <w:szCs w:val="24"/>
        </w:rPr>
        <w:t xml:space="preserve"> </w:t>
      </w:r>
      <w:r w:rsidR="00B310AB" w:rsidRPr="00B310AB">
        <w:rPr>
          <w:rFonts w:ascii="Times New Roman" w:hAnsi="Times New Roman" w:cs="Times New Roman"/>
          <w:sz w:val="24"/>
          <w:szCs w:val="24"/>
        </w:rPr>
        <w:t>valandos</w:t>
      </w:r>
      <w:r w:rsidR="00AB188E">
        <w:rPr>
          <w:rFonts w:ascii="Times New Roman" w:hAnsi="Times New Roman" w:cs="Times New Roman"/>
          <w:sz w:val="24"/>
          <w:szCs w:val="24"/>
        </w:rPr>
        <w:t>, penktadienis nuo 8.00</w:t>
      </w:r>
      <w:r w:rsidR="00AB188E" w:rsidRPr="00B310AB">
        <w:rPr>
          <w:rFonts w:ascii="Times New Roman" w:hAnsi="Times New Roman" w:cs="Times New Roman"/>
          <w:sz w:val="24"/>
          <w:szCs w:val="24"/>
        </w:rPr>
        <w:t xml:space="preserve"> valandos iki </w:t>
      </w:r>
      <w:r w:rsidR="00AB188E">
        <w:rPr>
          <w:rFonts w:ascii="Times New Roman" w:hAnsi="Times New Roman" w:cs="Times New Roman"/>
          <w:sz w:val="24"/>
          <w:szCs w:val="24"/>
        </w:rPr>
        <w:t xml:space="preserve">15.45 </w:t>
      </w:r>
      <w:r w:rsidR="00AB188E" w:rsidRPr="00B310AB">
        <w:rPr>
          <w:rFonts w:ascii="Times New Roman" w:hAnsi="Times New Roman" w:cs="Times New Roman"/>
          <w:sz w:val="24"/>
          <w:szCs w:val="24"/>
        </w:rPr>
        <w:t>valandos</w:t>
      </w:r>
      <w:r w:rsidR="00B310AB" w:rsidRPr="00B310AB">
        <w:rPr>
          <w:rFonts w:ascii="Times New Roman" w:hAnsi="Times New Roman" w:cs="Times New Roman"/>
          <w:sz w:val="24"/>
          <w:szCs w:val="24"/>
        </w:rPr>
        <w:t>.</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V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BAIGIAMOSIOS NUOSTATOS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B02D5">
        <w:rPr>
          <w:rFonts w:ascii="Times New Roman" w:hAnsi="Times New Roman" w:cs="Times New Roman"/>
          <w:sz w:val="24"/>
          <w:szCs w:val="24"/>
        </w:rPr>
        <w:t>5</w:t>
      </w:r>
      <w:r w:rsidR="00B310AB" w:rsidRPr="00B310AB">
        <w:rPr>
          <w:rFonts w:ascii="Times New Roman" w:hAnsi="Times New Roman" w:cs="Times New Roman"/>
          <w:sz w:val="24"/>
          <w:szCs w:val="24"/>
        </w:rPr>
        <w:t xml:space="preserve">. Kitos su vietos projektų atranka ir įgyvendinimu susijusios nuostatos pateikiamos Vietos projektų administravimo taisyklėse. </w:t>
      </w:r>
    </w:p>
    <w:p w:rsidR="00B310AB" w:rsidRPr="00B310AB" w:rsidRDefault="00B310AB" w:rsidP="00B310AB">
      <w:pPr>
        <w:spacing w:after="0" w:line="240" w:lineRule="auto"/>
        <w:ind w:firstLine="567"/>
        <w:jc w:val="both"/>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both"/>
        <w:rPr>
          <w:rFonts w:ascii="Times New Roman" w:hAnsi="Times New Roman" w:cs="Times New Roman"/>
          <w:b/>
          <w:sz w:val="24"/>
          <w:szCs w:val="24"/>
        </w:rPr>
      </w:pPr>
      <w:r w:rsidRPr="00B310AB">
        <w:rPr>
          <w:rFonts w:ascii="Times New Roman" w:hAnsi="Times New Roman" w:cs="Times New Roman"/>
          <w:b/>
          <w:sz w:val="24"/>
          <w:szCs w:val="24"/>
        </w:rPr>
        <w:t>Suderinta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su Nacionaline mokėjimo agentūra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 xml:space="preserve">prie Žemės ūkio ministerijos </w:t>
      </w:r>
    </w:p>
    <w:p w:rsidR="00B310AB" w:rsidRPr="00B310AB" w:rsidRDefault="004E4EA3" w:rsidP="00B310AB">
      <w:pPr>
        <w:spacing w:after="0" w:line="240" w:lineRule="auto"/>
        <w:jc w:val="both"/>
        <w:rPr>
          <w:rFonts w:ascii="Times New Roman" w:hAnsi="Times New Roman" w:cs="Times New Roman"/>
          <w:sz w:val="24"/>
          <w:szCs w:val="24"/>
        </w:rPr>
      </w:pPr>
      <w:r w:rsidRPr="004E4EA3">
        <w:rPr>
          <w:rFonts w:ascii="Times New Roman" w:hAnsi="Times New Roman" w:cs="Times New Roman"/>
          <w:sz w:val="24"/>
          <w:szCs w:val="24"/>
        </w:rPr>
        <w:t xml:space="preserve">2017 m. kovo 10 d. </w:t>
      </w:r>
      <w:r w:rsidR="00B310AB" w:rsidRPr="004E4EA3">
        <w:rPr>
          <w:rFonts w:ascii="Times New Roman" w:hAnsi="Times New Roman" w:cs="Times New Roman"/>
          <w:sz w:val="24"/>
          <w:szCs w:val="24"/>
        </w:rPr>
        <w:t xml:space="preserve">raštu Nr. </w:t>
      </w:r>
      <w:r w:rsidRPr="004E4EA3">
        <w:rPr>
          <w:rFonts w:ascii="Times New Roman" w:hAnsi="Times New Roman" w:cs="Times New Roman"/>
          <w:sz w:val="24"/>
          <w:szCs w:val="24"/>
        </w:rPr>
        <w:t>BRK</w:t>
      </w:r>
      <w:r>
        <w:rPr>
          <w:rFonts w:ascii="Times New Roman" w:hAnsi="Times New Roman" w:cs="Times New Roman"/>
          <w:sz w:val="24"/>
          <w:szCs w:val="24"/>
        </w:rPr>
        <w:t>-981</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_________________</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8B1E16" w:rsidRPr="00B310AB" w:rsidRDefault="008B1E16"/>
    <w:sectPr w:rsidR="008B1E16" w:rsidRPr="00B310AB" w:rsidSect="00EF7C87">
      <w:headerReference w:type="default" r:id="rId12"/>
      <w:pgSz w:w="11906" w:h="16838"/>
      <w:pgMar w:top="993"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D0" w:rsidRDefault="00BB49D0">
      <w:pPr>
        <w:spacing w:after="0" w:line="240" w:lineRule="auto"/>
      </w:pPr>
      <w:r>
        <w:separator/>
      </w:r>
    </w:p>
  </w:endnote>
  <w:endnote w:type="continuationSeparator" w:id="0">
    <w:p w:rsidR="00BB49D0" w:rsidRDefault="00BB4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D0" w:rsidRDefault="00BB49D0">
      <w:pPr>
        <w:spacing w:after="0" w:line="240" w:lineRule="auto"/>
      </w:pPr>
      <w:r>
        <w:separator/>
      </w:r>
    </w:p>
  </w:footnote>
  <w:footnote w:type="continuationSeparator" w:id="0">
    <w:p w:rsidR="00BB49D0" w:rsidRDefault="00BB4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398998"/>
      <w:docPartObj>
        <w:docPartGallery w:val="Page Numbers (Top of Page)"/>
        <w:docPartUnique/>
      </w:docPartObj>
    </w:sdtPr>
    <w:sdtEndPr>
      <w:rPr>
        <w:rFonts w:ascii="Times New Roman" w:hAnsi="Times New Roman" w:cs="Times New Roman"/>
        <w:sz w:val="24"/>
        <w:szCs w:val="24"/>
      </w:rPr>
    </w:sdtEndPr>
    <w:sdtContent>
      <w:p w:rsidR="000B4D05" w:rsidRDefault="004712A1">
        <w:pPr>
          <w:pStyle w:val="Antrats"/>
          <w:jc w:val="center"/>
        </w:pPr>
        <w:r w:rsidRPr="0013578E">
          <w:rPr>
            <w:rFonts w:ascii="Times New Roman" w:hAnsi="Times New Roman" w:cs="Times New Roman"/>
            <w:sz w:val="24"/>
            <w:szCs w:val="24"/>
          </w:rPr>
          <w:fldChar w:fldCharType="begin"/>
        </w:r>
        <w:r w:rsidR="000B4D05" w:rsidRPr="0013578E">
          <w:rPr>
            <w:rFonts w:ascii="Times New Roman" w:hAnsi="Times New Roman" w:cs="Times New Roman"/>
            <w:sz w:val="24"/>
            <w:szCs w:val="24"/>
          </w:rPr>
          <w:instrText xml:space="preserve"> PAGE   \* MERGEFORMAT </w:instrText>
        </w:r>
        <w:r w:rsidRPr="0013578E">
          <w:rPr>
            <w:rFonts w:ascii="Times New Roman" w:hAnsi="Times New Roman" w:cs="Times New Roman"/>
            <w:sz w:val="24"/>
            <w:szCs w:val="24"/>
          </w:rPr>
          <w:fldChar w:fldCharType="separate"/>
        </w:r>
        <w:r w:rsidR="004E4EA3">
          <w:rPr>
            <w:rFonts w:ascii="Times New Roman" w:hAnsi="Times New Roman" w:cs="Times New Roman"/>
            <w:noProof/>
            <w:sz w:val="24"/>
            <w:szCs w:val="24"/>
          </w:rPr>
          <w:t>16</w:t>
        </w:r>
        <w:r w:rsidRPr="0013578E">
          <w:rPr>
            <w:rFonts w:ascii="Times New Roman" w:hAnsi="Times New Roman" w:cs="Times New Roman"/>
            <w:sz w:val="24"/>
            <w:szCs w:val="24"/>
          </w:rPr>
          <w:fldChar w:fldCharType="end"/>
        </w:r>
      </w:p>
    </w:sdtContent>
  </w:sdt>
  <w:p w:rsidR="000B4D05" w:rsidRDefault="000B4D0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E5A60"/>
    <w:multiLevelType w:val="hybridMultilevel"/>
    <w:tmpl w:val="85B017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B310AB"/>
    <w:rsid w:val="00002DEE"/>
    <w:rsid w:val="00003C6A"/>
    <w:rsid w:val="00013682"/>
    <w:rsid w:val="00014656"/>
    <w:rsid w:val="00016C9B"/>
    <w:rsid w:val="00017450"/>
    <w:rsid w:val="0002126E"/>
    <w:rsid w:val="00021DEC"/>
    <w:rsid w:val="00035E6A"/>
    <w:rsid w:val="00045A60"/>
    <w:rsid w:val="00045F78"/>
    <w:rsid w:val="00046CCD"/>
    <w:rsid w:val="00057E39"/>
    <w:rsid w:val="00064B37"/>
    <w:rsid w:val="00067FAA"/>
    <w:rsid w:val="000809D1"/>
    <w:rsid w:val="0008373F"/>
    <w:rsid w:val="00083786"/>
    <w:rsid w:val="00085BE7"/>
    <w:rsid w:val="000915E3"/>
    <w:rsid w:val="00094425"/>
    <w:rsid w:val="000A2CEC"/>
    <w:rsid w:val="000A634D"/>
    <w:rsid w:val="000B4D05"/>
    <w:rsid w:val="000B7746"/>
    <w:rsid w:val="000C1AFC"/>
    <w:rsid w:val="000C22C5"/>
    <w:rsid w:val="000C3EAF"/>
    <w:rsid w:val="000D483E"/>
    <w:rsid w:val="000E27C8"/>
    <w:rsid w:val="000E4CF7"/>
    <w:rsid w:val="000F03EB"/>
    <w:rsid w:val="000F73AB"/>
    <w:rsid w:val="0010738A"/>
    <w:rsid w:val="00131B7C"/>
    <w:rsid w:val="001337EC"/>
    <w:rsid w:val="00135B9E"/>
    <w:rsid w:val="00156EF9"/>
    <w:rsid w:val="00165D18"/>
    <w:rsid w:val="00184CAB"/>
    <w:rsid w:val="00194CCE"/>
    <w:rsid w:val="001A311D"/>
    <w:rsid w:val="001A52F1"/>
    <w:rsid w:val="001B2AEA"/>
    <w:rsid w:val="001B3192"/>
    <w:rsid w:val="001B5FC5"/>
    <w:rsid w:val="001D0845"/>
    <w:rsid w:val="001D3EA4"/>
    <w:rsid w:val="001F3F84"/>
    <w:rsid w:val="001F5883"/>
    <w:rsid w:val="001F7307"/>
    <w:rsid w:val="00200153"/>
    <w:rsid w:val="00211285"/>
    <w:rsid w:val="00212A8D"/>
    <w:rsid w:val="0021393A"/>
    <w:rsid w:val="0022749E"/>
    <w:rsid w:val="00230E33"/>
    <w:rsid w:val="00236D43"/>
    <w:rsid w:val="0025312B"/>
    <w:rsid w:val="00260C10"/>
    <w:rsid w:val="00267445"/>
    <w:rsid w:val="0027190D"/>
    <w:rsid w:val="00274763"/>
    <w:rsid w:val="00274CE8"/>
    <w:rsid w:val="00282FE3"/>
    <w:rsid w:val="00290C8D"/>
    <w:rsid w:val="002A5088"/>
    <w:rsid w:val="002B2472"/>
    <w:rsid w:val="002C5CE7"/>
    <w:rsid w:val="002D538D"/>
    <w:rsid w:val="002D6621"/>
    <w:rsid w:val="002D7CE0"/>
    <w:rsid w:val="002E1524"/>
    <w:rsid w:val="002E74A2"/>
    <w:rsid w:val="00302AFE"/>
    <w:rsid w:val="00302BBF"/>
    <w:rsid w:val="00330E42"/>
    <w:rsid w:val="00337032"/>
    <w:rsid w:val="0035040E"/>
    <w:rsid w:val="00352BA9"/>
    <w:rsid w:val="00363621"/>
    <w:rsid w:val="00364064"/>
    <w:rsid w:val="00373721"/>
    <w:rsid w:val="00377E3E"/>
    <w:rsid w:val="00386B96"/>
    <w:rsid w:val="003A01CA"/>
    <w:rsid w:val="003B1EFC"/>
    <w:rsid w:val="003D2B12"/>
    <w:rsid w:val="003D3B3B"/>
    <w:rsid w:val="003E18C5"/>
    <w:rsid w:val="003E1D01"/>
    <w:rsid w:val="003E47E9"/>
    <w:rsid w:val="003F1209"/>
    <w:rsid w:val="003F6FC6"/>
    <w:rsid w:val="004048E6"/>
    <w:rsid w:val="00413F09"/>
    <w:rsid w:val="0042012C"/>
    <w:rsid w:val="004276E1"/>
    <w:rsid w:val="00430B6A"/>
    <w:rsid w:val="00455A63"/>
    <w:rsid w:val="004712A1"/>
    <w:rsid w:val="00472605"/>
    <w:rsid w:val="0047522B"/>
    <w:rsid w:val="00483CC3"/>
    <w:rsid w:val="004841C9"/>
    <w:rsid w:val="004945E9"/>
    <w:rsid w:val="00496176"/>
    <w:rsid w:val="004B02D5"/>
    <w:rsid w:val="004B1F43"/>
    <w:rsid w:val="004B2C7E"/>
    <w:rsid w:val="004C5E64"/>
    <w:rsid w:val="004E30AA"/>
    <w:rsid w:val="004E4EA3"/>
    <w:rsid w:val="00512C82"/>
    <w:rsid w:val="005204A9"/>
    <w:rsid w:val="00520E9F"/>
    <w:rsid w:val="005243A7"/>
    <w:rsid w:val="0052450F"/>
    <w:rsid w:val="00524F5A"/>
    <w:rsid w:val="00534167"/>
    <w:rsid w:val="00534808"/>
    <w:rsid w:val="00541909"/>
    <w:rsid w:val="0055107A"/>
    <w:rsid w:val="005578B9"/>
    <w:rsid w:val="00562601"/>
    <w:rsid w:val="0056674E"/>
    <w:rsid w:val="00574A96"/>
    <w:rsid w:val="00576ABD"/>
    <w:rsid w:val="00585D32"/>
    <w:rsid w:val="00587810"/>
    <w:rsid w:val="0059011A"/>
    <w:rsid w:val="005929F5"/>
    <w:rsid w:val="00595BF6"/>
    <w:rsid w:val="005A0364"/>
    <w:rsid w:val="005A5FFF"/>
    <w:rsid w:val="005C63C8"/>
    <w:rsid w:val="005C6C21"/>
    <w:rsid w:val="005D7073"/>
    <w:rsid w:val="005D7784"/>
    <w:rsid w:val="005F53D8"/>
    <w:rsid w:val="00607A9A"/>
    <w:rsid w:val="00610BF7"/>
    <w:rsid w:val="00625CB1"/>
    <w:rsid w:val="00631E99"/>
    <w:rsid w:val="006443F0"/>
    <w:rsid w:val="00650B6E"/>
    <w:rsid w:val="0065188C"/>
    <w:rsid w:val="00651936"/>
    <w:rsid w:val="00652473"/>
    <w:rsid w:val="006525A6"/>
    <w:rsid w:val="0066147F"/>
    <w:rsid w:val="0066298A"/>
    <w:rsid w:val="006721D8"/>
    <w:rsid w:val="00692F51"/>
    <w:rsid w:val="006C0081"/>
    <w:rsid w:val="006D1402"/>
    <w:rsid w:val="006D1851"/>
    <w:rsid w:val="006D3F3D"/>
    <w:rsid w:val="006F2E68"/>
    <w:rsid w:val="006F576C"/>
    <w:rsid w:val="006F5BFE"/>
    <w:rsid w:val="007042F0"/>
    <w:rsid w:val="00704A95"/>
    <w:rsid w:val="007158A2"/>
    <w:rsid w:val="00720444"/>
    <w:rsid w:val="00720A81"/>
    <w:rsid w:val="0072165F"/>
    <w:rsid w:val="00721E30"/>
    <w:rsid w:val="007221E4"/>
    <w:rsid w:val="007237FA"/>
    <w:rsid w:val="00725575"/>
    <w:rsid w:val="0073036E"/>
    <w:rsid w:val="0073320B"/>
    <w:rsid w:val="0073729E"/>
    <w:rsid w:val="00737EC9"/>
    <w:rsid w:val="007404D5"/>
    <w:rsid w:val="007453B2"/>
    <w:rsid w:val="007621CC"/>
    <w:rsid w:val="007752AA"/>
    <w:rsid w:val="00786554"/>
    <w:rsid w:val="00792F9B"/>
    <w:rsid w:val="007A47CF"/>
    <w:rsid w:val="007A65E7"/>
    <w:rsid w:val="007B5027"/>
    <w:rsid w:val="007B7487"/>
    <w:rsid w:val="007C0F91"/>
    <w:rsid w:val="007D37EB"/>
    <w:rsid w:val="007D5127"/>
    <w:rsid w:val="008009DF"/>
    <w:rsid w:val="00823304"/>
    <w:rsid w:val="0082638C"/>
    <w:rsid w:val="00833608"/>
    <w:rsid w:val="0083770C"/>
    <w:rsid w:val="0084686A"/>
    <w:rsid w:val="008503D3"/>
    <w:rsid w:val="00853EAA"/>
    <w:rsid w:val="00866EE4"/>
    <w:rsid w:val="00867FEC"/>
    <w:rsid w:val="00871EB7"/>
    <w:rsid w:val="00872441"/>
    <w:rsid w:val="008741C3"/>
    <w:rsid w:val="008753DA"/>
    <w:rsid w:val="008777E5"/>
    <w:rsid w:val="00884902"/>
    <w:rsid w:val="0088507D"/>
    <w:rsid w:val="00885D63"/>
    <w:rsid w:val="00885F4F"/>
    <w:rsid w:val="00892CD8"/>
    <w:rsid w:val="008B1E16"/>
    <w:rsid w:val="008C0DB9"/>
    <w:rsid w:val="008C160C"/>
    <w:rsid w:val="008C5EE8"/>
    <w:rsid w:val="008C6179"/>
    <w:rsid w:val="008D71A9"/>
    <w:rsid w:val="008E3A52"/>
    <w:rsid w:val="008E59EE"/>
    <w:rsid w:val="008F2019"/>
    <w:rsid w:val="008F3631"/>
    <w:rsid w:val="008F3EC5"/>
    <w:rsid w:val="008F4099"/>
    <w:rsid w:val="00904393"/>
    <w:rsid w:val="009114BD"/>
    <w:rsid w:val="00916595"/>
    <w:rsid w:val="00924C73"/>
    <w:rsid w:val="00925CB1"/>
    <w:rsid w:val="00941737"/>
    <w:rsid w:val="00944D64"/>
    <w:rsid w:val="0094786E"/>
    <w:rsid w:val="009759D0"/>
    <w:rsid w:val="00984A05"/>
    <w:rsid w:val="0098763A"/>
    <w:rsid w:val="00995E20"/>
    <w:rsid w:val="00997F86"/>
    <w:rsid w:val="009A3CCC"/>
    <w:rsid w:val="009B288C"/>
    <w:rsid w:val="009B5238"/>
    <w:rsid w:val="009B5BD1"/>
    <w:rsid w:val="009B6B82"/>
    <w:rsid w:val="009D68B0"/>
    <w:rsid w:val="009E6606"/>
    <w:rsid w:val="00A05B82"/>
    <w:rsid w:val="00A05BAD"/>
    <w:rsid w:val="00A05D1D"/>
    <w:rsid w:val="00A10903"/>
    <w:rsid w:val="00A33382"/>
    <w:rsid w:val="00A359DF"/>
    <w:rsid w:val="00A52451"/>
    <w:rsid w:val="00A53FAC"/>
    <w:rsid w:val="00A56BE6"/>
    <w:rsid w:val="00A62EFA"/>
    <w:rsid w:val="00A726EA"/>
    <w:rsid w:val="00A81479"/>
    <w:rsid w:val="00A90DE2"/>
    <w:rsid w:val="00A9377F"/>
    <w:rsid w:val="00A9464B"/>
    <w:rsid w:val="00A94B07"/>
    <w:rsid w:val="00AA017A"/>
    <w:rsid w:val="00AA28C1"/>
    <w:rsid w:val="00AB188E"/>
    <w:rsid w:val="00AC3960"/>
    <w:rsid w:val="00AC6BC4"/>
    <w:rsid w:val="00AD04F3"/>
    <w:rsid w:val="00AD0520"/>
    <w:rsid w:val="00AD0BDB"/>
    <w:rsid w:val="00AE090F"/>
    <w:rsid w:val="00AE5C81"/>
    <w:rsid w:val="00AF38D9"/>
    <w:rsid w:val="00AF56DE"/>
    <w:rsid w:val="00AF7F50"/>
    <w:rsid w:val="00B00B27"/>
    <w:rsid w:val="00B01D6C"/>
    <w:rsid w:val="00B02112"/>
    <w:rsid w:val="00B0396D"/>
    <w:rsid w:val="00B06446"/>
    <w:rsid w:val="00B10768"/>
    <w:rsid w:val="00B22E37"/>
    <w:rsid w:val="00B303AB"/>
    <w:rsid w:val="00B310AB"/>
    <w:rsid w:val="00B3552B"/>
    <w:rsid w:val="00B47309"/>
    <w:rsid w:val="00B4776F"/>
    <w:rsid w:val="00B6450B"/>
    <w:rsid w:val="00B76264"/>
    <w:rsid w:val="00B84667"/>
    <w:rsid w:val="00B85920"/>
    <w:rsid w:val="00B922AA"/>
    <w:rsid w:val="00B95813"/>
    <w:rsid w:val="00BA3FD5"/>
    <w:rsid w:val="00BB1328"/>
    <w:rsid w:val="00BB49D0"/>
    <w:rsid w:val="00BC2D6B"/>
    <w:rsid w:val="00BD0779"/>
    <w:rsid w:val="00BD3D95"/>
    <w:rsid w:val="00BE64B6"/>
    <w:rsid w:val="00BF06F4"/>
    <w:rsid w:val="00BF0F98"/>
    <w:rsid w:val="00BF1894"/>
    <w:rsid w:val="00BF4FC0"/>
    <w:rsid w:val="00C00239"/>
    <w:rsid w:val="00C02A72"/>
    <w:rsid w:val="00C03A75"/>
    <w:rsid w:val="00C146F3"/>
    <w:rsid w:val="00C202F5"/>
    <w:rsid w:val="00C21FBD"/>
    <w:rsid w:val="00C23D0A"/>
    <w:rsid w:val="00C430A5"/>
    <w:rsid w:val="00C4380C"/>
    <w:rsid w:val="00C450EC"/>
    <w:rsid w:val="00C47D7D"/>
    <w:rsid w:val="00C50807"/>
    <w:rsid w:val="00C556B2"/>
    <w:rsid w:val="00C64950"/>
    <w:rsid w:val="00C66E83"/>
    <w:rsid w:val="00C96755"/>
    <w:rsid w:val="00CB3CC6"/>
    <w:rsid w:val="00CB63C5"/>
    <w:rsid w:val="00CC04DF"/>
    <w:rsid w:val="00CC3D0E"/>
    <w:rsid w:val="00CD4A6B"/>
    <w:rsid w:val="00CD4CCF"/>
    <w:rsid w:val="00CE2B61"/>
    <w:rsid w:val="00CF18B4"/>
    <w:rsid w:val="00CF2887"/>
    <w:rsid w:val="00CF2B5E"/>
    <w:rsid w:val="00D04F5D"/>
    <w:rsid w:val="00D055DE"/>
    <w:rsid w:val="00D065A3"/>
    <w:rsid w:val="00D070F0"/>
    <w:rsid w:val="00D20AC8"/>
    <w:rsid w:val="00D26263"/>
    <w:rsid w:val="00D336BD"/>
    <w:rsid w:val="00D33E11"/>
    <w:rsid w:val="00D366C8"/>
    <w:rsid w:val="00D416E6"/>
    <w:rsid w:val="00D4178A"/>
    <w:rsid w:val="00D51FA6"/>
    <w:rsid w:val="00D54611"/>
    <w:rsid w:val="00D67AF5"/>
    <w:rsid w:val="00D72858"/>
    <w:rsid w:val="00D7318D"/>
    <w:rsid w:val="00D77D86"/>
    <w:rsid w:val="00D80E54"/>
    <w:rsid w:val="00D8722B"/>
    <w:rsid w:val="00D92BDD"/>
    <w:rsid w:val="00D977C6"/>
    <w:rsid w:val="00DA3770"/>
    <w:rsid w:val="00DB3015"/>
    <w:rsid w:val="00DB655F"/>
    <w:rsid w:val="00DC4731"/>
    <w:rsid w:val="00DD7140"/>
    <w:rsid w:val="00DE6A57"/>
    <w:rsid w:val="00DF3054"/>
    <w:rsid w:val="00DF7F55"/>
    <w:rsid w:val="00E0464A"/>
    <w:rsid w:val="00E106B3"/>
    <w:rsid w:val="00E116CB"/>
    <w:rsid w:val="00E20AA0"/>
    <w:rsid w:val="00E2460B"/>
    <w:rsid w:val="00E26372"/>
    <w:rsid w:val="00E3292E"/>
    <w:rsid w:val="00E33701"/>
    <w:rsid w:val="00E33835"/>
    <w:rsid w:val="00E454A9"/>
    <w:rsid w:val="00E56CE8"/>
    <w:rsid w:val="00E869BE"/>
    <w:rsid w:val="00E878A7"/>
    <w:rsid w:val="00E94A38"/>
    <w:rsid w:val="00E96618"/>
    <w:rsid w:val="00EA3180"/>
    <w:rsid w:val="00EA3C86"/>
    <w:rsid w:val="00EB7284"/>
    <w:rsid w:val="00EC0910"/>
    <w:rsid w:val="00EC6297"/>
    <w:rsid w:val="00ED5CE2"/>
    <w:rsid w:val="00ED6FBD"/>
    <w:rsid w:val="00EF0564"/>
    <w:rsid w:val="00EF1322"/>
    <w:rsid w:val="00EF4FBD"/>
    <w:rsid w:val="00EF63EA"/>
    <w:rsid w:val="00EF7C87"/>
    <w:rsid w:val="00F016CC"/>
    <w:rsid w:val="00F04C69"/>
    <w:rsid w:val="00F16DE3"/>
    <w:rsid w:val="00F17118"/>
    <w:rsid w:val="00F17545"/>
    <w:rsid w:val="00F22DD2"/>
    <w:rsid w:val="00F3545E"/>
    <w:rsid w:val="00F460F9"/>
    <w:rsid w:val="00F5043C"/>
    <w:rsid w:val="00F51454"/>
    <w:rsid w:val="00F577B3"/>
    <w:rsid w:val="00F6124A"/>
    <w:rsid w:val="00F77100"/>
    <w:rsid w:val="00F801DA"/>
    <w:rsid w:val="00F86906"/>
    <w:rsid w:val="00F878C9"/>
    <w:rsid w:val="00F9213F"/>
    <w:rsid w:val="00F969E1"/>
    <w:rsid w:val="00FA3138"/>
    <w:rsid w:val="00FB001E"/>
    <w:rsid w:val="00FB10D9"/>
    <w:rsid w:val="00FB377A"/>
    <w:rsid w:val="00FB562B"/>
    <w:rsid w:val="00FD1DFA"/>
    <w:rsid w:val="00FF62C8"/>
    <w:rsid w:val="00FF714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2F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310A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310AB"/>
  </w:style>
  <w:style w:type="character" w:styleId="Hipersaitas">
    <w:name w:val="Hyperlink"/>
    <w:basedOn w:val="Numatytasispastraiposriftas"/>
    <w:uiPriority w:val="99"/>
    <w:unhideWhenUsed/>
    <w:rsid w:val="00386B96"/>
    <w:rPr>
      <w:color w:val="0563C1" w:themeColor="hyperlink"/>
      <w:u w:val="single"/>
    </w:rPr>
  </w:style>
  <w:style w:type="paragraph" w:customStyle="1" w:styleId="tajtip">
    <w:name w:val="tajtip"/>
    <w:basedOn w:val="prastasis"/>
    <w:rsid w:val="00165D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64064"/>
    <w:rPr>
      <w:b/>
      <w:bCs/>
      <w:i w:val="0"/>
      <w:iCs w:val="0"/>
    </w:rPr>
  </w:style>
  <w:style w:type="paragraph" w:styleId="Sraopastraipa">
    <w:name w:val="List Paragraph"/>
    <w:basedOn w:val="prastasis"/>
    <w:uiPriority w:val="34"/>
    <w:qFormat/>
    <w:rsid w:val="006525A6"/>
    <w:pPr>
      <w:ind w:left="720"/>
      <w:contextualSpacing/>
    </w:pPr>
  </w:style>
</w:styles>
</file>

<file path=word/webSettings.xml><?xml version="1.0" encoding="utf-8"?>
<w:webSettings xmlns:r="http://schemas.openxmlformats.org/officeDocument/2006/relationships" xmlns:w="http://schemas.openxmlformats.org/wordprocessingml/2006/main">
  <w:divs>
    <w:div w:id="65227949">
      <w:bodyDiv w:val="1"/>
      <w:marLeft w:val="0"/>
      <w:marRight w:val="0"/>
      <w:marTop w:val="0"/>
      <w:marBottom w:val="0"/>
      <w:divBdr>
        <w:top w:val="none" w:sz="0" w:space="0" w:color="auto"/>
        <w:left w:val="none" w:sz="0" w:space="0" w:color="auto"/>
        <w:bottom w:val="none" w:sz="0" w:space="0" w:color="auto"/>
        <w:right w:val="none" w:sz="0" w:space="0" w:color="auto"/>
      </w:divBdr>
    </w:div>
    <w:div w:id="1740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kos.smm.lt" TargetMode="External"/><Relationship Id="rId5" Type="http://schemas.openxmlformats.org/officeDocument/2006/relationships/webSettings" Target="webSettings.xml"/><Relationship Id="rId10"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http://es.europa.eu/eurosta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85E6-3C1F-4190-8DBE-6EEF07E0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16</Pages>
  <Words>35915</Words>
  <Characters>20473</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VVG</cp:lastModifiedBy>
  <cp:revision>164</cp:revision>
  <cp:lastPrinted>2017-03-13T09:49:00Z</cp:lastPrinted>
  <dcterms:created xsi:type="dcterms:W3CDTF">2016-07-11T06:51:00Z</dcterms:created>
  <dcterms:modified xsi:type="dcterms:W3CDTF">2017-03-13T09:49:00Z</dcterms:modified>
</cp:coreProperties>
</file>